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1B5929" w14:textId="48825B60" w:rsidR="00DA25D0" w:rsidRDefault="00331319" w:rsidP="00DA25D0">
      <w:pPr>
        <w:pStyle w:val="Title"/>
      </w:pPr>
      <w:r>
        <w:t>Energy</w:t>
      </w:r>
      <w:r w:rsidR="00BC389B">
        <w:t>-</w:t>
      </w:r>
      <w:r>
        <w:t xml:space="preserve">Saving Opportunities </w:t>
      </w:r>
      <w:r w:rsidR="00AE65C1">
        <w:t>in</w:t>
      </w:r>
      <w:r>
        <w:t xml:space="preserve"> </w:t>
      </w:r>
      <w:r w:rsidR="00DA25D0">
        <w:t>Manufacturing</w:t>
      </w:r>
    </w:p>
    <w:p w14:paraId="0CDDB3EB" w14:textId="235929A4" w:rsidR="00DA25D0" w:rsidRDefault="00DA25D0" w:rsidP="00DA25D0">
      <w:pPr>
        <w:pStyle w:val="Title"/>
      </w:pPr>
    </w:p>
    <w:p w14:paraId="33F5DBCF" w14:textId="49383889" w:rsidR="00AD052C" w:rsidRPr="00DB0EC5" w:rsidRDefault="001916E6" w:rsidP="00DA25D0">
      <w:pPr>
        <w:pStyle w:val="Title"/>
      </w:pPr>
      <w:r>
        <w:t xml:space="preserve">Participant </w:t>
      </w:r>
      <w:r w:rsidR="002427DC">
        <w:t>Workbook</w:t>
      </w:r>
    </w:p>
    <w:p w14:paraId="1C97EC01" w14:textId="1B22F4DE" w:rsidR="00573224" w:rsidRPr="00CD3027" w:rsidRDefault="3975D801" w:rsidP="00573224">
      <w:r>
        <w:t xml:space="preserve">Use this workbook in conjunction with the </w:t>
      </w:r>
      <w:r w:rsidRPr="3975D801">
        <w:t xml:space="preserve">“Energy-saving </w:t>
      </w:r>
      <w:r w:rsidR="00E6204B">
        <w:t>o</w:t>
      </w:r>
      <w:r w:rsidRPr="3975D801">
        <w:t xml:space="preserve">pportunities in </w:t>
      </w:r>
      <w:r w:rsidR="00E6204B">
        <w:t>m</w:t>
      </w:r>
      <w:r w:rsidR="00DA25D0">
        <w:t>anufacturing</w:t>
      </w:r>
      <w:r w:rsidRPr="3975D801">
        <w:t>”</w:t>
      </w:r>
      <w:r>
        <w:t xml:space="preserve"> workshop to understand what is involved in achieving energy savings for your facility.</w:t>
      </w:r>
    </w:p>
    <w:p w14:paraId="0B459FA8" w14:textId="11D89718" w:rsidR="00D673AF" w:rsidRPr="00C17141" w:rsidRDefault="00573224" w:rsidP="00573224">
      <w:pPr>
        <w:pStyle w:val="Heading2"/>
      </w:pPr>
      <w:r w:rsidRPr="00C17141">
        <w:t>In this workshop, participants will:</w:t>
      </w:r>
    </w:p>
    <w:p w14:paraId="7B881D5B" w14:textId="0629BDAF" w:rsidR="00573224" w:rsidRPr="00A94840" w:rsidRDefault="00AD5526" w:rsidP="00AF35E1">
      <w:pPr>
        <w:pStyle w:val="ListParagraph"/>
        <w:numPr>
          <w:ilvl w:val="0"/>
          <w:numId w:val="2"/>
        </w:numPr>
        <w:rPr>
          <w:color w:val="FF0000"/>
        </w:rPr>
      </w:pPr>
      <w:r>
        <w:t>Understand different approaches to find energy</w:t>
      </w:r>
      <w:r w:rsidR="0095711C">
        <w:t>-</w:t>
      </w:r>
      <w:r>
        <w:t xml:space="preserve">saving </w:t>
      </w:r>
      <w:r w:rsidR="00A2571D">
        <w:t>opportunities.</w:t>
      </w:r>
    </w:p>
    <w:p w14:paraId="7CC0EEF5" w14:textId="2CD3D60E" w:rsidR="00AD5526" w:rsidRDefault="3975D801" w:rsidP="007A1A7A">
      <w:pPr>
        <w:pStyle w:val="ListParagraph"/>
        <w:numPr>
          <w:ilvl w:val="0"/>
          <w:numId w:val="2"/>
        </w:numPr>
      </w:pPr>
      <w:r>
        <w:t>Recognize energy waste that can lead to opportunities.</w:t>
      </w:r>
    </w:p>
    <w:p w14:paraId="60D28AB1" w14:textId="6BCCEAED" w:rsidR="00B2570A" w:rsidRDefault="3975D801" w:rsidP="007A1A7A">
      <w:pPr>
        <w:pStyle w:val="ListParagraph"/>
        <w:numPr>
          <w:ilvl w:val="0"/>
          <w:numId w:val="2"/>
        </w:numPr>
      </w:pPr>
      <w:r>
        <w:t>Cement understanding of significant energy users at your facility.</w:t>
      </w:r>
    </w:p>
    <w:p w14:paraId="0279473F" w14:textId="39D86B65" w:rsidR="00DB0EC5" w:rsidRPr="00DB0EC5" w:rsidRDefault="00D47C19" w:rsidP="00DB0EC5">
      <w:pPr>
        <w:pStyle w:val="ListParagraph"/>
        <w:numPr>
          <w:ilvl w:val="0"/>
          <w:numId w:val="2"/>
        </w:numPr>
      </w:pPr>
      <w:r>
        <w:t>I</w:t>
      </w:r>
      <w:r w:rsidR="00D51213">
        <w:t>dentify</w:t>
      </w:r>
      <w:r>
        <w:t xml:space="preserve"> 1-2 </w:t>
      </w:r>
      <w:r w:rsidR="0095711C">
        <w:t>e</w:t>
      </w:r>
      <w:r>
        <w:t>nergy</w:t>
      </w:r>
      <w:r w:rsidR="0095711C">
        <w:t>-</w:t>
      </w:r>
      <w:r>
        <w:t xml:space="preserve">saving opportunities </w:t>
      </w:r>
      <w:r w:rsidR="00D51213">
        <w:t xml:space="preserve">you can implement at your </w:t>
      </w:r>
      <w:r w:rsidR="00D90D35">
        <w:t>facility.</w:t>
      </w:r>
      <w:r w:rsidR="00573224" w:rsidRPr="00573224">
        <w:tab/>
      </w:r>
      <w:r w:rsidR="00573224" w:rsidRPr="00573224">
        <w:tab/>
      </w:r>
    </w:p>
    <w:p w14:paraId="526D0BD7" w14:textId="184D27AA" w:rsidR="00CA04A1" w:rsidRDefault="00CA04A1"/>
    <w:p w14:paraId="5605F733" w14:textId="33721702" w:rsidR="002427DC" w:rsidRDefault="002427DC"/>
    <w:p w14:paraId="190F8C1E" w14:textId="3AE96BE9" w:rsidR="002427DC" w:rsidRDefault="0022650F">
      <w:r>
        <w:rPr>
          <w:noProof/>
        </w:rPr>
        <w:drawing>
          <wp:anchor distT="0" distB="0" distL="114300" distR="114300" simplePos="0" relativeHeight="251659271" behindDoc="0" locked="0" layoutInCell="1" allowOverlap="1" wp14:anchorId="71DD875E" wp14:editId="27DDAEB9">
            <wp:simplePos x="0" y="0"/>
            <wp:positionH relativeFrom="margin">
              <wp:align>right</wp:align>
            </wp:positionH>
            <wp:positionV relativeFrom="paragraph">
              <wp:posOffset>-144145</wp:posOffset>
            </wp:positionV>
            <wp:extent cx="4283710" cy="3648075"/>
            <wp:effectExtent l="0" t="0" r="2540" b="9525"/>
            <wp:wrapSquare wrapText="bothSides"/>
            <wp:docPr id="2327121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r="15529" b="18466"/>
                    <a:stretch/>
                  </pic:blipFill>
                  <pic:spPr bwMode="auto">
                    <a:xfrm>
                      <a:off x="0" y="0"/>
                      <a:ext cx="4283710" cy="3648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0B84F6" w14:textId="5201A1F7" w:rsidR="00FB0AE4" w:rsidRDefault="00FB0AE4"/>
    <w:p w14:paraId="77B727B2" w14:textId="37346B14" w:rsidR="00BD3732" w:rsidRDefault="3975D801">
      <w:r>
        <w:t>This workshop will be hosted over Microsoft Teams.</w:t>
      </w:r>
    </w:p>
    <w:p w14:paraId="081432D4" w14:textId="164067A6" w:rsidR="00777613" w:rsidRDefault="00BD3732" w:rsidP="6A3769AE">
      <w:pPr>
        <w:sectPr w:rsidR="00777613" w:rsidSect="0082291A">
          <w:headerReference w:type="default" r:id="rId13"/>
          <w:footerReference w:type="default" r:id="rId14"/>
          <w:headerReference w:type="first" r:id="rId15"/>
          <w:type w:val="continuous"/>
          <w:pgSz w:w="12240" w:h="15840"/>
          <w:pgMar w:top="1440" w:right="1134" w:bottom="1837" w:left="1134" w:header="567" w:footer="709" w:gutter="0"/>
          <w:cols w:space="720"/>
          <w:titlePg/>
        </w:sectPr>
      </w:pPr>
      <w:r>
        <w:t>For support using Teams, see the last page of this workbook.</w:t>
      </w:r>
      <w:r w:rsidR="00573224">
        <w:t xml:space="preserve"> </w:t>
      </w:r>
    </w:p>
    <w:p w14:paraId="0F1F9101" w14:textId="77777777" w:rsidR="00B7023D" w:rsidRDefault="00B7023D" w:rsidP="00AE65C1"/>
    <w:p w14:paraId="453855E3" w14:textId="5E3F62E7" w:rsidR="00B7023D" w:rsidRDefault="00B7023D" w:rsidP="00AE65C1"/>
    <w:p w14:paraId="34128A2B" w14:textId="77777777" w:rsidR="00B7023D" w:rsidRDefault="00B7023D" w:rsidP="00AE65C1"/>
    <w:p w14:paraId="32FB013D" w14:textId="77777777" w:rsidR="0022650F" w:rsidRDefault="0022650F">
      <w:pPr>
        <w:rPr>
          <w:rFonts w:eastAsiaTheme="majorEastAsia" w:cs="Times New Roman (Headings CS)"/>
          <w:b/>
          <w:bCs/>
          <w:caps/>
          <w:color w:val="2E813E" w:themeColor="background2"/>
          <w:sz w:val="28"/>
          <w:szCs w:val="26"/>
        </w:rPr>
      </w:pPr>
      <w:r>
        <w:br w:type="page"/>
      </w:r>
    </w:p>
    <w:p w14:paraId="70321344" w14:textId="317D6791" w:rsidR="00146AEA" w:rsidRDefault="00146AEA" w:rsidP="00146AEA">
      <w:pPr>
        <w:pStyle w:val="Heading1"/>
      </w:pPr>
      <w:r>
        <w:lastRenderedPageBreak/>
        <w:t>How do you find your energy-saving Opportunities?</w:t>
      </w:r>
    </w:p>
    <w:p w14:paraId="4C1A05D9" w14:textId="0C508C0C" w:rsidR="00146AEA" w:rsidRDefault="3975D801" w:rsidP="00146AEA">
      <w:r>
        <w:t>The “how” of identifying savings opportunities can be divided into general practices and specific items.</w:t>
      </w:r>
    </w:p>
    <w:p w14:paraId="1D5F3046" w14:textId="77777777" w:rsidR="00146AEA" w:rsidRDefault="00146AEA" w:rsidP="00146AEA">
      <w:pPr>
        <w:pStyle w:val="Heading2"/>
      </w:pPr>
      <w:r>
        <w:t>General Energy Opportunity Identification practices</w:t>
      </w:r>
    </w:p>
    <w:p w14:paraId="0115E793" w14:textId="2FA5A35F" w:rsidR="00030969" w:rsidRDefault="000D442B" w:rsidP="001A1944">
      <w:r>
        <w:t>Check off</w:t>
      </w:r>
      <w:r w:rsidR="00146AEA">
        <w:t xml:space="preserve"> or highlight the </w:t>
      </w:r>
      <w:r w:rsidR="001A1944">
        <w:t xml:space="preserve">practices you currently use to </w:t>
      </w:r>
      <w:r w:rsidR="00030969">
        <w:t>identify energy-saving opportunities.</w:t>
      </w:r>
    </w:p>
    <w:tbl>
      <w:tblPr>
        <w:tblStyle w:val="TableGridLight"/>
        <w:tblW w:w="0" w:type="auto"/>
        <w:tblLook w:val="04A0" w:firstRow="1" w:lastRow="0" w:firstColumn="1" w:lastColumn="0" w:noHBand="0" w:noVBand="1"/>
      </w:tblPr>
      <w:tblGrid>
        <w:gridCol w:w="3320"/>
        <w:gridCol w:w="3321"/>
        <w:gridCol w:w="3321"/>
      </w:tblGrid>
      <w:tr w:rsidR="00030969" w14:paraId="5B3CC250" w14:textId="77777777" w:rsidTr="3975D801">
        <w:tc>
          <w:tcPr>
            <w:tcW w:w="3320" w:type="dxa"/>
          </w:tcPr>
          <w:p w14:paraId="1E209308" w14:textId="6EB5C0EE" w:rsidR="00030969" w:rsidRDefault="00F33F59" w:rsidP="00B11FC0">
            <w:pPr>
              <w:spacing w:before="120"/>
              <w:rPr>
                <w:b/>
                <w:bCs/>
              </w:rPr>
            </w:pPr>
            <w:r>
              <w:rPr>
                <w:b/>
                <w:bCs/>
              </w:rPr>
              <w:t xml:space="preserve">Data </w:t>
            </w:r>
            <w:r w:rsidR="00E6204B">
              <w:rPr>
                <w:b/>
                <w:bCs/>
              </w:rPr>
              <w:t>a</w:t>
            </w:r>
            <w:r>
              <w:rPr>
                <w:b/>
                <w:bCs/>
              </w:rPr>
              <w:t>nalysis</w:t>
            </w:r>
          </w:p>
          <w:p w14:paraId="45EF5AC9" w14:textId="51EA5200" w:rsidR="008A0353" w:rsidRDefault="008A0353" w:rsidP="00B11FC0">
            <w:pPr>
              <w:pStyle w:val="ListParagraph"/>
              <w:numPr>
                <w:ilvl w:val="0"/>
                <w:numId w:val="22"/>
              </w:numPr>
              <w:spacing w:before="120"/>
              <w:contextualSpacing w:val="0"/>
            </w:pPr>
            <w:r>
              <w:t xml:space="preserve">Energy </w:t>
            </w:r>
            <w:r w:rsidR="00E6204B">
              <w:t>b</w:t>
            </w:r>
            <w:r>
              <w:t xml:space="preserve">aseline </w:t>
            </w:r>
            <w:r w:rsidR="00E6204B">
              <w:t>m</w:t>
            </w:r>
            <w:r>
              <w:t>odels</w:t>
            </w:r>
          </w:p>
          <w:p w14:paraId="1C0FCA9D" w14:textId="74759763" w:rsidR="006C5FD4" w:rsidRDefault="006C5FD4" w:rsidP="00B11FC0">
            <w:pPr>
              <w:pStyle w:val="ListParagraph"/>
              <w:numPr>
                <w:ilvl w:val="0"/>
                <w:numId w:val="22"/>
              </w:numPr>
              <w:spacing w:before="120"/>
              <w:contextualSpacing w:val="0"/>
            </w:pPr>
            <w:r>
              <w:t xml:space="preserve">Interval </w:t>
            </w:r>
            <w:r w:rsidR="00E6204B">
              <w:t>d</w:t>
            </w:r>
            <w:r>
              <w:t xml:space="preserve">ata </w:t>
            </w:r>
            <w:r w:rsidR="00E6204B">
              <w:t>a</w:t>
            </w:r>
            <w:r>
              <w:t>nalysis</w:t>
            </w:r>
          </w:p>
          <w:p w14:paraId="0964DE87" w14:textId="7D83AA3B" w:rsidR="008B06F9" w:rsidRPr="00F92499" w:rsidRDefault="008B06F9" w:rsidP="00B11FC0">
            <w:pPr>
              <w:pStyle w:val="ListParagraph"/>
              <w:numPr>
                <w:ilvl w:val="0"/>
                <w:numId w:val="22"/>
              </w:numPr>
              <w:spacing w:before="120"/>
              <w:contextualSpacing w:val="0"/>
            </w:pPr>
            <w:r>
              <w:t xml:space="preserve">Energy </w:t>
            </w:r>
            <w:r w:rsidR="00E6204B">
              <w:t>b</w:t>
            </w:r>
            <w:r>
              <w:t>enchmarking</w:t>
            </w:r>
          </w:p>
          <w:p w14:paraId="01FFBF64" w14:textId="46903832" w:rsidR="00F33F59" w:rsidRDefault="00F33F59" w:rsidP="00B11FC0">
            <w:pPr>
              <w:spacing w:before="120"/>
              <w:rPr>
                <w:b/>
                <w:bCs/>
              </w:rPr>
            </w:pPr>
          </w:p>
        </w:tc>
        <w:tc>
          <w:tcPr>
            <w:tcW w:w="3321" w:type="dxa"/>
          </w:tcPr>
          <w:p w14:paraId="197EB2AE" w14:textId="44E40AED" w:rsidR="00030969" w:rsidRDefault="00F33F59" w:rsidP="00B11FC0">
            <w:pPr>
              <w:spacing w:before="120"/>
              <w:rPr>
                <w:b/>
                <w:bCs/>
              </w:rPr>
            </w:pPr>
            <w:r>
              <w:rPr>
                <w:b/>
                <w:bCs/>
              </w:rPr>
              <w:t xml:space="preserve">Site </w:t>
            </w:r>
            <w:r w:rsidR="00E6204B">
              <w:rPr>
                <w:b/>
                <w:bCs/>
              </w:rPr>
              <w:t>i</w:t>
            </w:r>
            <w:r w:rsidR="008851EC">
              <w:rPr>
                <w:b/>
                <w:bCs/>
              </w:rPr>
              <w:t>nvestigation</w:t>
            </w:r>
          </w:p>
          <w:p w14:paraId="2C997290" w14:textId="1417F3AE" w:rsidR="00144040" w:rsidRDefault="00144040" w:rsidP="00B11FC0">
            <w:pPr>
              <w:pStyle w:val="ListParagraph"/>
              <w:numPr>
                <w:ilvl w:val="0"/>
                <w:numId w:val="22"/>
              </w:numPr>
              <w:spacing w:before="120"/>
              <w:contextualSpacing w:val="0"/>
            </w:pPr>
            <w:r>
              <w:t xml:space="preserve">Energy </w:t>
            </w:r>
            <w:r w:rsidR="00E6204B">
              <w:t>a</w:t>
            </w:r>
            <w:r>
              <w:t>udits</w:t>
            </w:r>
          </w:p>
          <w:p w14:paraId="15CCBE61" w14:textId="7B463113" w:rsidR="00144040" w:rsidRDefault="00144040" w:rsidP="00B11FC0">
            <w:pPr>
              <w:pStyle w:val="ListParagraph"/>
              <w:numPr>
                <w:ilvl w:val="0"/>
                <w:numId w:val="22"/>
              </w:numPr>
              <w:spacing w:before="120"/>
              <w:contextualSpacing w:val="0"/>
            </w:pPr>
            <w:r>
              <w:t xml:space="preserve">Energy </w:t>
            </w:r>
            <w:r w:rsidR="00E6204B">
              <w:t>h</w:t>
            </w:r>
            <w:r>
              <w:t>unt</w:t>
            </w:r>
          </w:p>
          <w:p w14:paraId="4B5E05FE" w14:textId="552DE726" w:rsidR="00144040" w:rsidRPr="00AE65C1" w:rsidRDefault="00A07783" w:rsidP="00B11FC0">
            <w:pPr>
              <w:pStyle w:val="ListParagraph"/>
              <w:numPr>
                <w:ilvl w:val="0"/>
                <w:numId w:val="22"/>
              </w:numPr>
              <w:spacing w:before="120"/>
              <w:contextualSpacing w:val="0"/>
            </w:pPr>
            <w:r>
              <w:t xml:space="preserve">Discussions with </w:t>
            </w:r>
            <w:r w:rsidR="00E6204B">
              <w:t>o</w:t>
            </w:r>
            <w:r>
              <w:t>perators</w:t>
            </w:r>
          </w:p>
        </w:tc>
        <w:tc>
          <w:tcPr>
            <w:tcW w:w="3321" w:type="dxa"/>
          </w:tcPr>
          <w:p w14:paraId="690AA724" w14:textId="2ADF39AA" w:rsidR="00030969" w:rsidRDefault="3975D801" w:rsidP="00B11FC0">
            <w:pPr>
              <w:spacing w:before="120"/>
              <w:rPr>
                <w:b/>
                <w:bCs/>
              </w:rPr>
            </w:pPr>
            <w:r w:rsidRPr="3975D801">
              <w:rPr>
                <w:b/>
                <w:bCs/>
              </w:rPr>
              <w:t xml:space="preserve">Employee </w:t>
            </w:r>
            <w:r w:rsidR="00E6204B">
              <w:rPr>
                <w:b/>
                <w:bCs/>
              </w:rPr>
              <w:t>s</w:t>
            </w:r>
            <w:r w:rsidRPr="3975D801">
              <w:rPr>
                <w:b/>
                <w:bCs/>
              </w:rPr>
              <w:t>trategies</w:t>
            </w:r>
          </w:p>
          <w:p w14:paraId="58BAEDBD" w14:textId="7C7A02BB" w:rsidR="008B06F9" w:rsidRDefault="008B06F9" w:rsidP="00B11FC0">
            <w:pPr>
              <w:pStyle w:val="ListParagraph"/>
              <w:numPr>
                <w:ilvl w:val="0"/>
                <w:numId w:val="22"/>
              </w:numPr>
              <w:spacing w:before="120"/>
              <w:contextualSpacing w:val="0"/>
            </w:pPr>
            <w:r>
              <w:t xml:space="preserve">Energy </w:t>
            </w:r>
            <w:r w:rsidR="00E6204B">
              <w:t>t</w:t>
            </w:r>
            <w:r>
              <w:t xml:space="preserve">raining </w:t>
            </w:r>
            <w:r w:rsidR="00E6204B">
              <w:t>s</w:t>
            </w:r>
            <w:r>
              <w:t>essions</w:t>
            </w:r>
          </w:p>
          <w:p w14:paraId="163F4773" w14:textId="5E61E22E" w:rsidR="008B06F9" w:rsidRDefault="008B06F9" w:rsidP="00B11FC0">
            <w:pPr>
              <w:pStyle w:val="ListParagraph"/>
              <w:numPr>
                <w:ilvl w:val="0"/>
                <w:numId w:val="22"/>
              </w:numPr>
              <w:spacing w:before="120"/>
              <w:contextualSpacing w:val="0"/>
            </w:pPr>
            <w:r>
              <w:t xml:space="preserve">Suggestion </w:t>
            </w:r>
            <w:r w:rsidR="00E6204B">
              <w:t>b</w:t>
            </w:r>
            <w:r>
              <w:t>ox</w:t>
            </w:r>
          </w:p>
          <w:p w14:paraId="7168D0AA" w14:textId="7A174AB3" w:rsidR="008B06F9" w:rsidRPr="00F92499" w:rsidRDefault="008B06F9" w:rsidP="00B11FC0">
            <w:pPr>
              <w:pStyle w:val="ListParagraph"/>
              <w:numPr>
                <w:ilvl w:val="0"/>
                <w:numId w:val="22"/>
              </w:numPr>
              <w:spacing w:before="120"/>
              <w:contextualSpacing w:val="0"/>
            </w:pPr>
            <w:r>
              <w:t xml:space="preserve">Reviewing </w:t>
            </w:r>
            <w:r w:rsidR="00E6204B">
              <w:t>c</w:t>
            </w:r>
            <w:r>
              <w:t xml:space="preserve">apital </w:t>
            </w:r>
            <w:r w:rsidR="00E6204B">
              <w:t>p</w:t>
            </w:r>
            <w:r>
              <w:t xml:space="preserve">lans </w:t>
            </w:r>
          </w:p>
          <w:p w14:paraId="7118B09F" w14:textId="09F1EBB4" w:rsidR="008B06F9" w:rsidRDefault="008B06F9" w:rsidP="00B11FC0">
            <w:pPr>
              <w:spacing w:before="120"/>
              <w:rPr>
                <w:b/>
                <w:bCs/>
              </w:rPr>
            </w:pPr>
          </w:p>
        </w:tc>
      </w:tr>
    </w:tbl>
    <w:p w14:paraId="2B101C07" w14:textId="77777777" w:rsidR="00880239" w:rsidRDefault="00880239" w:rsidP="00882B5D"/>
    <w:p w14:paraId="2D39CE16" w14:textId="09DE1E5C" w:rsidR="00146AEA" w:rsidRDefault="0073323F" w:rsidP="00882B5D">
      <w:r>
        <w:rPr>
          <w:noProof/>
        </w:rPr>
        <mc:AlternateContent>
          <mc:Choice Requires="wps">
            <w:drawing>
              <wp:anchor distT="45720" distB="45720" distL="114300" distR="114300" simplePos="0" relativeHeight="251658246" behindDoc="0" locked="0" layoutInCell="1" allowOverlap="1" wp14:anchorId="3F074F7C" wp14:editId="74D74CCD">
                <wp:simplePos x="0" y="0"/>
                <wp:positionH relativeFrom="margin">
                  <wp:align>right</wp:align>
                </wp:positionH>
                <wp:positionV relativeFrom="paragraph">
                  <wp:posOffset>654050</wp:posOffset>
                </wp:positionV>
                <wp:extent cx="6324600" cy="235458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2354580"/>
                        </a:xfrm>
                        <a:prstGeom prst="rect">
                          <a:avLst/>
                        </a:prstGeom>
                        <a:solidFill>
                          <a:srgbClr val="FFFFFF"/>
                        </a:solidFill>
                        <a:ln w="9525">
                          <a:solidFill>
                            <a:srgbClr val="000000"/>
                          </a:solidFill>
                          <a:miter lim="800000"/>
                          <a:headEnd/>
                          <a:tailEnd/>
                        </a:ln>
                      </wps:spPr>
                      <wps:txbx>
                        <w:txbxContent>
                          <w:p w14:paraId="17DA7505" w14:textId="6E3536C9" w:rsidR="0073323F" w:rsidRDefault="0073323F"/>
                          <w:p w14:paraId="7613FE18" w14:textId="77777777" w:rsidR="0073323F" w:rsidRDefault="0073323F"/>
                          <w:p w14:paraId="2D383DDD" w14:textId="77777777" w:rsidR="0073323F" w:rsidRDefault="0073323F"/>
                          <w:p w14:paraId="534A8263" w14:textId="77777777" w:rsidR="0073323F" w:rsidRDefault="0073323F"/>
                          <w:p w14:paraId="7757C25D" w14:textId="77777777" w:rsidR="0073323F" w:rsidRDefault="0073323F"/>
                          <w:p w14:paraId="3020DA73" w14:textId="77777777" w:rsidR="0073323F" w:rsidRDefault="0073323F"/>
                          <w:p w14:paraId="1D04490A" w14:textId="77777777" w:rsidR="0073323F" w:rsidRDefault="0073323F"/>
                          <w:p w14:paraId="74D1530C" w14:textId="77777777" w:rsidR="0073323F" w:rsidRDefault="0073323F"/>
                          <w:p w14:paraId="4F9A0202" w14:textId="77777777" w:rsidR="0073323F" w:rsidRDefault="0073323F"/>
                          <w:p w14:paraId="173D2675" w14:textId="77777777" w:rsidR="0073323F" w:rsidRDefault="007332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074F7C" id="_x0000_t202" coordsize="21600,21600" o:spt="202" path="m,l,21600r21600,l21600,xe">
                <v:stroke joinstyle="miter"/>
                <v:path gradientshapeok="t" o:connecttype="rect"/>
              </v:shapetype>
              <v:shape id="Text Box 2" o:spid="_x0000_s1026" type="#_x0000_t202" style="position:absolute;margin-left:446.8pt;margin-top:51.5pt;width:498pt;height:185.4pt;z-index:25165824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">
                <v:textbox>
                  <w:txbxContent>
                    <w:p w14:paraId="17DA7505" w14:textId="6E3536C9" w:rsidR="0073323F" w:rsidRDefault="0073323F"/>
                    <w:p w14:paraId="7613FE18" w14:textId="77777777" w:rsidR="0073323F" w:rsidRDefault="0073323F"/>
                    <w:p w14:paraId="2D383DDD" w14:textId="77777777" w:rsidR="0073323F" w:rsidRDefault="0073323F"/>
                    <w:p w14:paraId="534A8263" w14:textId="77777777" w:rsidR="0073323F" w:rsidRDefault="0073323F"/>
                    <w:p w14:paraId="7757C25D" w14:textId="77777777" w:rsidR="0073323F" w:rsidRDefault="0073323F"/>
                    <w:p w14:paraId="3020DA73" w14:textId="77777777" w:rsidR="0073323F" w:rsidRDefault="0073323F"/>
                    <w:p w14:paraId="1D04490A" w14:textId="77777777" w:rsidR="0073323F" w:rsidRDefault="0073323F"/>
                    <w:p w14:paraId="74D1530C" w14:textId="77777777" w:rsidR="0073323F" w:rsidRDefault="0073323F"/>
                    <w:p w14:paraId="4F9A0202" w14:textId="77777777" w:rsidR="0073323F" w:rsidRDefault="0073323F"/>
                    <w:p w14:paraId="173D2675" w14:textId="77777777" w:rsidR="0073323F" w:rsidRDefault="0073323F"/>
                  </w:txbxContent>
                </v:textbox>
                <w10:wrap type="square" anchorx="margin"/>
              </v:shape>
            </w:pict>
          </mc:Fallback>
        </mc:AlternateContent>
      </w:r>
      <w:r w:rsidR="00850F53">
        <w:t>I</w:t>
      </w:r>
      <w:r w:rsidR="00F03BAB">
        <w:t>n</w:t>
      </w:r>
      <w:r w:rsidR="00850F53">
        <w:t xml:space="preserve"> the space below, </w:t>
      </w:r>
      <w:r w:rsidR="002634FA">
        <w:t>write down any</w:t>
      </w:r>
      <w:r w:rsidR="00880978">
        <w:t xml:space="preserve"> practices to identify energy waste</w:t>
      </w:r>
      <w:r w:rsidR="00885BE0">
        <w:t xml:space="preserve"> listed above</w:t>
      </w:r>
      <w:r w:rsidR="003116BC">
        <w:t xml:space="preserve"> or that were discussed in the workshop</w:t>
      </w:r>
      <w:r w:rsidR="00622AA2">
        <w:t xml:space="preserve"> that you aren’t currently </w:t>
      </w:r>
      <w:r w:rsidR="0004557B">
        <w:t>doing,</w:t>
      </w:r>
      <w:r w:rsidR="00622AA2">
        <w:t xml:space="preserve"> and you would like </w:t>
      </w:r>
      <w:r w:rsidR="00850F53">
        <w:t>to implement.</w:t>
      </w:r>
    </w:p>
    <w:p w14:paraId="19445077" w14:textId="77777777" w:rsidR="003B1903" w:rsidRDefault="003B1903">
      <w:pPr>
        <w:rPr>
          <w:rFonts w:eastAsiaTheme="majorEastAsia" w:cs="Times New Roman (Headings CS)"/>
          <w:b/>
          <w:bCs/>
          <w:caps/>
          <w:color w:val="2E813E" w:themeColor="background2"/>
          <w:sz w:val="28"/>
          <w:szCs w:val="26"/>
        </w:rPr>
      </w:pPr>
      <w:r>
        <w:br w:type="page"/>
      </w:r>
    </w:p>
    <w:p w14:paraId="6DAA941B" w14:textId="38A61922" w:rsidR="009735B4" w:rsidRDefault="00AE65C1" w:rsidP="00A70957">
      <w:pPr>
        <w:pStyle w:val="Heading1"/>
      </w:pPr>
      <w:r>
        <w:lastRenderedPageBreak/>
        <w:t>Nine</w:t>
      </w:r>
      <w:r w:rsidR="009735B4">
        <w:t xml:space="preserve"> </w:t>
      </w:r>
      <w:r w:rsidR="0004557B">
        <w:t xml:space="preserve">Type of </w:t>
      </w:r>
      <w:r w:rsidR="009735B4">
        <w:t>Energy Wastes</w:t>
      </w:r>
    </w:p>
    <w:p w14:paraId="2069E26D" w14:textId="77777777" w:rsidR="001603E8" w:rsidRPr="00F00F32" w:rsidRDefault="001603E8" w:rsidP="00F00F32">
      <w:pPr>
        <w:rPr>
          <w:color w:val="3E4142" w:themeColor="text1" w:themeShade="BF"/>
        </w:rPr>
      </w:pPr>
    </w:p>
    <w:tbl>
      <w:tblPr>
        <w:tblStyle w:val="GridTable3"/>
        <w:tblW w:w="10065" w:type="dxa"/>
        <w:tblInd w:w="5" w:type="dxa"/>
        <w:tblLook w:val="04A0" w:firstRow="1" w:lastRow="0" w:firstColumn="1" w:lastColumn="0" w:noHBand="0" w:noVBand="1"/>
      </w:tblPr>
      <w:tblGrid>
        <w:gridCol w:w="1980"/>
        <w:gridCol w:w="4252"/>
        <w:gridCol w:w="3833"/>
      </w:tblGrid>
      <w:tr w:rsidR="00A70957" w:rsidRPr="00B231CE" w14:paraId="0DC9E915" w14:textId="77777777" w:rsidTr="00DB4BF9">
        <w:trPr>
          <w:cnfStyle w:val="100000000000" w:firstRow="1" w:lastRow="0" w:firstColumn="0" w:lastColumn="0" w:oddVBand="0" w:evenVBand="0" w:oddHBand="0" w:evenHBand="0" w:firstRowFirstColumn="0" w:firstRowLastColumn="0" w:lastRowFirstColumn="0" w:lastRowLastColumn="0"/>
          <w:trHeight w:val="476"/>
        </w:trPr>
        <w:tc>
          <w:tcPr>
            <w:cnfStyle w:val="001000000100" w:firstRow="0" w:lastRow="0" w:firstColumn="1" w:lastColumn="0" w:oddVBand="0" w:evenVBand="0" w:oddHBand="0" w:evenHBand="0" w:firstRowFirstColumn="1" w:firstRowLastColumn="0" w:lastRowFirstColumn="0" w:lastRowLastColumn="0"/>
            <w:tcW w:w="1980" w:type="dxa"/>
          </w:tcPr>
          <w:p w14:paraId="40E61B49" w14:textId="597E15D6" w:rsidR="00A70957" w:rsidRPr="00B231CE" w:rsidRDefault="00A70957" w:rsidP="0070290E">
            <w:pPr>
              <w:rPr>
                <w:rFonts w:ascii="Calibri" w:hAnsi="Calibri" w:cs="Calibri"/>
                <w:color w:val="545859" w:themeColor="text1"/>
              </w:rPr>
            </w:pPr>
            <w:r w:rsidRPr="00B231CE">
              <w:rPr>
                <w:rFonts w:ascii="Calibri" w:hAnsi="Calibri" w:cs="Calibri"/>
                <w:color w:val="545859" w:themeColor="text1"/>
              </w:rPr>
              <w:t xml:space="preserve">Type of </w:t>
            </w:r>
            <w:r w:rsidR="00AE65C1">
              <w:rPr>
                <w:rFonts w:ascii="Calibri" w:hAnsi="Calibri" w:cs="Calibri"/>
                <w:color w:val="545859" w:themeColor="text1"/>
              </w:rPr>
              <w:t>w</w:t>
            </w:r>
            <w:r w:rsidRPr="00B231CE">
              <w:rPr>
                <w:rFonts w:ascii="Calibri" w:hAnsi="Calibri" w:cs="Calibri"/>
                <w:color w:val="545859" w:themeColor="text1"/>
              </w:rPr>
              <w:t>aste</w:t>
            </w:r>
          </w:p>
        </w:tc>
        <w:tc>
          <w:tcPr>
            <w:tcW w:w="4252" w:type="dxa"/>
          </w:tcPr>
          <w:p w14:paraId="56B19CCE" w14:textId="2DE0D33F" w:rsidR="00A70957" w:rsidRPr="00B231CE" w:rsidRDefault="00A70957" w:rsidP="0070290E">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545859" w:themeColor="text1"/>
              </w:rPr>
            </w:pPr>
            <w:r w:rsidRPr="00B231CE">
              <w:rPr>
                <w:rFonts w:ascii="Calibri" w:hAnsi="Calibri" w:cs="Calibri"/>
                <w:color w:val="545859" w:themeColor="text1"/>
              </w:rPr>
              <w:t xml:space="preserve">Examples of </w:t>
            </w:r>
            <w:r w:rsidR="00AE65C1">
              <w:rPr>
                <w:rFonts w:ascii="Calibri" w:hAnsi="Calibri" w:cs="Calibri"/>
                <w:color w:val="545859" w:themeColor="text1"/>
              </w:rPr>
              <w:t>o</w:t>
            </w:r>
            <w:r w:rsidRPr="00B231CE">
              <w:rPr>
                <w:rFonts w:ascii="Calibri" w:hAnsi="Calibri" w:cs="Calibri"/>
                <w:color w:val="545859" w:themeColor="text1"/>
              </w:rPr>
              <w:t>pportunities</w:t>
            </w:r>
          </w:p>
        </w:tc>
        <w:tc>
          <w:tcPr>
            <w:tcW w:w="3833" w:type="dxa"/>
          </w:tcPr>
          <w:p w14:paraId="76D96A24" w14:textId="2B9C2B82" w:rsidR="00A70957" w:rsidRPr="00B231CE" w:rsidRDefault="00A70957" w:rsidP="0070290E">
            <w:pPr>
              <w:cnfStyle w:val="100000000000" w:firstRow="1" w:lastRow="0" w:firstColumn="0" w:lastColumn="0" w:oddVBand="0" w:evenVBand="0" w:oddHBand="0" w:evenHBand="0" w:firstRowFirstColumn="0" w:firstRowLastColumn="0" w:lastRowFirstColumn="0" w:lastRowLastColumn="0"/>
              <w:rPr>
                <w:rFonts w:ascii="Calibri" w:hAnsi="Calibri" w:cs="Calibri"/>
                <w:color w:val="545859" w:themeColor="text1"/>
              </w:rPr>
            </w:pPr>
            <w:r w:rsidRPr="00B231CE">
              <w:rPr>
                <w:rFonts w:ascii="Calibri" w:hAnsi="Calibri" w:cs="Calibri"/>
                <w:color w:val="545859" w:themeColor="text1"/>
              </w:rPr>
              <w:t xml:space="preserve">Opportunities within </w:t>
            </w:r>
            <w:r w:rsidR="00DB4BF9">
              <w:rPr>
                <w:rFonts w:ascii="Calibri" w:hAnsi="Calibri" w:cs="Calibri"/>
                <w:color w:val="545859" w:themeColor="text1"/>
              </w:rPr>
              <w:t xml:space="preserve">your </w:t>
            </w:r>
            <w:r w:rsidR="00AE65C1">
              <w:rPr>
                <w:rFonts w:ascii="Calibri" w:hAnsi="Calibri" w:cs="Calibri"/>
                <w:color w:val="545859" w:themeColor="text1"/>
              </w:rPr>
              <w:t>f</w:t>
            </w:r>
            <w:r w:rsidRPr="00B231CE">
              <w:rPr>
                <w:rFonts w:ascii="Calibri" w:hAnsi="Calibri" w:cs="Calibri"/>
                <w:color w:val="545859" w:themeColor="text1"/>
              </w:rPr>
              <w:t>acility</w:t>
            </w:r>
          </w:p>
        </w:tc>
      </w:tr>
      <w:tr w:rsidR="00A70957" w14:paraId="6B3564E3" w14:textId="77777777" w:rsidTr="00DB4BF9">
        <w:trPr>
          <w:cnfStyle w:val="000000100000" w:firstRow="0" w:lastRow="0" w:firstColumn="0" w:lastColumn="0" w:oddVBand="0" w:evenVBand="0" w:oddHBand="1" w:evenHBand="0" w:firstRowFirstColumn="0" w:firstRowLastColumn="0" w:lastRowFirstColumn="0" w:lastRowLastColumn="0"/>
          <w:trHeight w:val="1310"/>
        </w:trPr>
        <w:tc>
          <w:tcPr>
            <w:cnfStyle w:val="001000000000" w:firstRow="0" w:lastRow="0" w:firstColumn="1" w:lastColumn="0" w:oddVBand="0" w:evenVBand="0" w:oddHBand="0" w:evenHBand="0" w:firstRowFirstColumn="0" w:firstRowLastColumn="0" w:lastRowFirstColumn="0" w:lastRowLastColumn="0"/>
            <w:tcW w:w="1980" w:type="dxa"/>
          </w:tcPr>
          <w:p w14:paraId="15FF83CD" w14:textId="77777777" w:rsidR="00A70957" w:rsidRPr="00233988" w:rsidRDefault="00A70957" w:rsidP="0070290E">
            <w:pPr>
              <w:pStyle w:val="Heading2"/>
              <w:rPr>
                <w:rFonts w:ascii="Calibri" w:hAnsi="Calibri" w:cs="Calibri"/>
                <w:sz w:val="20"/>
              </w:rPr>
            </w:pPr>
            <w:r w:rsidRPr="00233988">
              <w:rPr>
                <w:rFonts w:ascii="Calibri" w:hAnsi="Calibri" w:cs="Calibri"/>
                <w:sz w:val="20"/>
              </w:rPr>
              <w:t>Unnecessary Running or Idling</w:t>
            </w:r>
          </w:p>
          <w:p w14:paraId="067019A8" w14:textId="77777777" w:rsidR="00A70957" w:rsidRPr="00233988" w:rsidRDefault="00A70957" w:rsidP="0070290E">
            <w:pPr>
              <w:rPr>
                <w:rFonts w:ascii="Calibri" w:hAnsi="Calibri" w:cs="Calibri"/>
                <w:color w:val="545859" w:themeColor="text1"/>
                <w:sz w:val="20"/>
                <w:szCs w:val="20"/>
              </w:rPr>
            </w:pPr>
          </w:p>
        </w:tc>
        <w:tc>
          <w:tcPr>
            <w:tcW w:w="4252" w:type="dxa"/>
          </w:tcPr>
          <w:p w14:paraId="1594EEC4" w14:textId="77777777" w:rsidR="00A70957" w:rsidRPr="00233988" w:rsidRDefault="00A70957" w:rsidP="00A70957">
            <w:pPr>
              <w:pStyle w:val="ListParagraph"/>
              <w:numPr>
                <w:ilvl w:val="0"/>
                <w:numId w:val="17"/>
              </w:numPr>
              <w:spacing w:after="120"/>
              <w:ind w:left="357" w:hanging="357"/>
              <w:cnfStyle w:val="000000100000" w:firstRow="0" w:lastRow="0" w:firstColumn="0" w:lastColumn="0" w:oddVBand="0" w:evenVBand="0" w:oddHBand="1" w:evenHBand="0" w:firstRowFirstColumn="0" w:firstRowLastColumn="0" w:lastRowFirstColumn="0" w:lastRowLastColumn="0"/>
              <w:rPr>
                <w:rFonts w:ascii="Calibri" w:hAnsi="Calibri" w:cs="Calibri"/>
                <w:color w:val="545859" w:themeColor="text1"/>
                <w:sz w:val="20"/>
                <w:szCs w:val="20"/>
              </w:rPr>
            </w:pPr>
            <w:r w:rsidRPr="00233988">
              <w:rPr>
                <w:rFonts w:ascii="Calibri" w:hAnsi="Calibri" w:cs="Calibri"/>
                <w:color w:val="545859" w:themeColor="text1"/>
                <w:sz w:val="20"/>
                <w:szCs w:val="20"/>
              </w:rPr>
              <w:t>Equipment and lights on during non-operating periods.</w:t>
            </w:r>
          </w:p>
          <w:p w14:paraId="0D98998B" w14:textId="1B7FCAE1" w:rsidR="009C2943" w:rsidRPr="009C2943" w:rsidRDefault="00A70957" w:rsidP="009C2943">
            <w:pPr>
              <w:pStyle w:val="ListParagraph"/>
              <w:numPr>
                <w:ilvl w:val="0"/>
                <w:numId w:val="17"/>
              </w:numPr>
              <w:spacing w:after="120"/>
              <w:ind w:left="357" w:hanging="357"/>
              <w:cnfStyle w:val="000000100000" w:firstRow="0" w:lastRow="0" w:firstColumn="0" w:lastColumn="0" w:oddVBand="0" w:evenVBand="0" w:oddHBand="1" w:evenHBand="0" w:firstRowFirstColumn="0" w:firstRowLastColumn="0" w:lastRowFirstColumn="0" w:lastRowLastColumn="0"/>
              <w:rPr>
                <w:rFonts w:ascii="Calibri" w:hAnsi="Calibri" w:cs="Calibri"/>
                <w:color w:val="545859" w:themeColor="text1"/>
                <w:sz w:val="20"/>
                <w:szCs w:val="20"/>
              </w:rPr>
            </w:pPr>
            <w:r w:rsidRPr="00233988">
              <w:rPr>
                <w:rFonts w:ascii="Calibri" w:hAnsi="Calibri" w:cs="Calibri"/>
                <w:color w:val="545859" w:themeColor="text1"/>
                <w:sz w:val="20"/>
                <w:szCs w:val="20"/>
              </w:rPr>
              <w:t>Running pumps, conveyors or operating heat treat furnace at full temperature during idle period</w:t>
            </w:r>
            <w:r w:rsidR="009C2943">
              <w:rPr>
                <w:rFonts w:ascii="Calibri" w:hAnsi="Calibri" w:cs="Calibri"/>
                <w:color w:val="545859" w:themeColor="text1"/>
                <w:sz w:val="20"/>
                <w:szCs w:val="20"/>
              </w:rPr>
              <w:t>s</w:t>
            </w:r>
          </w:p>
        </w:tc>
        <w:tc>
          <w:tcPr>
            <w:tcW w:w="3833" w:type="dxa"/>
          </w:tcPr>
          <w:p w14:paraId="32470FC9" w14:textId="77777777" w:rsidR="00A70957" w:rsidRPr="00233988" w:rsidRDefault="00A70957" w:rsidP="001A4466">
            <w:pPr>
              <w:pStyle w:val="ListParagraph"/>
              <w:ind w:left="360"/>
              <w:cnfStyle w:val="000000100000" w:firstRow="0" w:lastRow="0" w:firstColumn="0" w:lastColumn="0" w:oddVBand="0" w:evenVBand="0" w:oddHBand="1" w:evenHBand="0" w:firstRowFirstColumn="0" w:firstRowLastColumn="0" w:lastRowFirstColumn="0" w:lastRowLastColumn="0"/>
              <w:rPr>
                <w:rFonts w:ascii="Calibri" w:hAnsi="Calibri" w:cs="Calibri"/>
                <w:color w:val="545859" w:themeColor="text1"/>
                <w:sz w:val="20"/>
                <w:szCs w:val="20"/>
              </w:rPr>
            </w:pPr>
          </w:p>
        </w:tc>
      </w:tr>
      <w:tr w:rsidR="00A70957" w14:paraId="28FACB79" w14:textId="77777777" w:rsidTr="00DB4BF9">
        <w:trPr>
          <w:trHeight w:val="740"/>
        </w:trPr>
        <w:tc>
          <w:tcPr>
            <w:cnfStyle w:val="001000000000" w:firstRow="0" w:lastRow="0" w:firstColumn="1" w:lastColumn="0" w:oddVBand="0" w:evenVBand="0" w:oddHBand="0" w:evenHBand="0" w:firstRowFirstColumn="0" w:firstRowLastColumn="0" w:lastRowFirstColumn="0" w:lastRowLastColumn="0"/>
            <w:tcW w:w="1980" w:type="dxa"/>
          </w:tcPr>
          <w:p w14:paraId="7A6C549E" w14:textId="77777777" w:rsidR="00A70957" w:rsidRPr="00233988" w:rsidRDefault="00A70957" w:rsidP="0070290E">
            <w:pPr>
              <w:pStyle w:val="Heading2"/>
              <w:rPr>
                <w:rFonts w:ascii="Calibri" w:hAnsi="Calibri" w:cs="Calibri"/>
                <w:sz w:val="20"/>
              </w:rPr>
            </w:pPr>
            <w:r w:rsidRPr="00233988">
              <w:rPr>
                <w:rFonts w:ascii="Calibri" w:hAnsi="Calibri" w:cs="Calibri"/>
                <w:sz w:val="20"/>
              </w:rPr>
              <w:t>Leaks</w:t>
            </w:r>
          </w:p>
          <w:p w14:paraId="28F730DA" w14:textId="77777777" w:rsidR="00A70957" w:rsidRPr="00233988" w:rsidRDefault="00A70957" w:rsidP="0070290E">
            <w:pPr>
              <w:rPr>
                <w:rFonts w:ascii="Calibri" w:hAnsi="Calibri" w:cs="Calibri"/>
                <w:color w:val="545859" w:themeColor="text1"/>
                <w:sz w:val="20"/>
                <w:szCs w:val="20"/>
              </w:rPr>
            </w:pPr>
          </w:p>
        </w:tc>
        <w:tc>
          <w:tcPr>
            <w:tcW w:w="4252" w:type="dxa"/>
          </w:tcPr>
          <w:p w14:paraId="2E19F3FD" w14:textId="77777777" w:rsidR="00A70957" w:rsidRPr="00BF26EE" w:rsidRDefault="00A70957" w:rsidP="00A70957">
            <w:pPr>
              <w:pStyle w:val="ListParagraph"/>
              <w:numPr>
                <w:ilvl w:val="0"/>
                <w:numId w:val="18"/>
              </w:numPr>
              <w:spacing w:after="120"/>
              <w:ind w:left="357" w:hanging="357"/>
              <w:cnfStyle w:val="000000000000" w:firstRow="0" w:lastRow="0" w:firstColumn="0" w:lastColumn="0" w:oddVBand="0" w:evenVBand="0" w:oddHBand="0" w:evenHBand="0" w:firstRowFirstColumn="0" w:firstRowLastColumn="0" w:lastRowFirstColumn="0" w:lastRowLastColumn="0"/>
              <w:rPr>
                <w:rFonts w:ascii="Calibri" w:hAnsi="Calibri" w:cs="Calibri"/>
                <w:color w:val="545859" w:themeColor="text1"/>
                <w:sz w:val="20"/>
                <w:szCs w:val="20"/>
              </w:rPr>
            </w:pPr>
            <w:r w:rsidRPr="00BF26EE">
              <w:rPr>
                <w:rFonts w:ascii="Calibri" w:hAnsi="Calibri" w:cs="Calibri"/>
                <w:color w:val="545859" w:themeColor="text1"/>
                <w:sz w:val="20"/>
                <w:szCs w:val="20"/>
              </w:rPr>
              <w:t>Compressed air leaks, uninsulated steam pipes, water valve leaks, broken duct work</w:t>
            </w:r>
          </w:p>
        </w:tc>
        <w:tc>
          <w:tcPr>
            <w:tcW w:w="3833" w:type="dxa"/>
          </w:tcPr>
          <w:p w14:paraId="34B1EDC1" w14:textId="77777777" w:rsidR="00A70957" w:rsidRPr="00E911B0" w:rsidRDefault="00A70957" w:rsidP="00E911B0">
            <w:pPr>
              <w:cnfStyle w:val="000000000000" w:firstRow="0" w:lastRow="0" w:firstColumn="0" w:lastColumn="0" w:oddVBand="0" w:evenVBand="0" w:oddHBand="0" w:evenHBand="0" w:firstRowFirstColumn="0" w:firstRowLastColumn="0" w:lastRowFirstColumn="0" w:lastRowLastColumn="0"/>
              <w:rPr>
                <w:rFonts w:ascii="Calibri" w:hAnsi="Calibri" w:cs="Calibri"/>
                <w:color w:val="545859" w:themeColor="text1"/>
                <w:sz w:val="20"/>
                <w:szCs w:val="20"/>
              </w:rPr>
            </w:pPr>
          </w:p>
        </w:tc>
      </w:tr>
      <w:tr w:rsidR="00A70957" w14:paraId="7F53994B" w14:textId="77777777" w:rsidTr="00DB4BF9">
        <w:trPr>
          <w:cnfStyle w:val="000000100000" w:firstRow="0" w:lastRow="0" w:firstColumn="0" w:lastColumn="0" w:oddVBand="0" w:evenVBand="0" w:oddHBand="1" w:evenHBand="0"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1980" w:type="dxa"/>
          </w:tcPr>
          <w:p w14:paraId="385CA9F0" w14:textId="77777777" w:rsidR="00A70957" w:rsidRPr="00233988" w:rsidRDefault="00A70957" w:rsidP="0070290E">
            <w:pPr>
              <w:pStyle w:val="Heading2"/>
              <w:rPr>
                <w:rFonts w:ascii="Calibri" w:hAnsi="Calibri" w:cs="Calibri"/>
                <w:sz w:val="20"/>
              </w:rPr>
            </w:pPr>
            <w:r w:rsidRPr="00233988">
              <w:rPr>
                <w:rFonts w:ascii="Calibri" w:hAnsi="Calibri" w:cs="Calibri"/>
                <w:sz w:val="20"/>
              </w:rPr>
              <w:t>Friction Loss</w:t>
            </w:r>
          </w:p>
          <w:p w14:paraId="55F032E1" w14:textId="77777777" w:rsidR="00A70957" w:rsidRPr="00233988" w:rsidRDefault="00A70957" w:rsidP="0070290E">
            <w:pPr>
              <w:rPr>
                <w:rFonts w:ascii="Calibri" w:hAnsi="Calibri" w:cs="Calibri"/>
                <w:color w:val="545859" w:themeColor="text1"/>
                <w:sz w:val="20"/>
                <w:szCs w:val="20"/>
              </w:rPr>
            </w:pPr>
          </w:p>
        </w:tc>
        <w:tc>
          <w:tcPr>
            <w:tcW w:w="4252" w:type="dxa"/>
          </w:tcPr>
          <w:p w14:paraId="7ADCC1A5" w14:textId="77777777" w:rsidR="00A70957" w:rsidRPr="00BF26EE" w:rsidRDefault="00A70957" w:rsidP="00A70957">
            <w:pPr>
              <w:pStyle w:val="ListParagraph"/>
              <w:numPr>
                <w:ilvl w:val="0"/>
                <w:numId w:val="18"/>
              </w:numPr>
              <w:spacing w:after="120"/>
              <w:ind w:left="357" w:hanging="357"/>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545859" w:themeColor="text1"/>
                <w:sz w:val="20"/>
                <w:szCs w:val="20"/>
              </w:rPr>
            </w:pPr>
            <w:r w:rsidRPr="00BF26EE">
              <w:rPr>
                <w:rFonts w:ascii="Calibri" w:hAnsi="Calibri" w:cs="Calibri"/>
                <w:color w:val="545859" w:themeColor="text1"/>
                <w:sz w:val="20"/>
                <w:szCs w:val="20"/>
              </w:rPr>
              <w:t>Clogged filters, obstructed blower discharge, restricted flow due to damper settings, dirty heat and cold transfer services.</w:t>
            </w:r>
          </w:p>
        </w:tc>
        <w:tc>
          <w:tcPr>
            <w:tcW w:w="3833" w:type="dxa"/>
          </w:tcPr>
          <w:p w14:paraId="01FDC3F7" w14:textId="77777777" w:rsidR="00A70957" w:rsidRPr="00BF26EE" w:rsidRDefault="00A70957" w:rsidP="001A4466">
            <w:pPr>
              <w:pStyle w:val="ListParagraph"/>
              <w:ind w:left="360"/>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545859" w:themeColor="text1"/>
                <w:sz w:val="20"/>
                <w:szCs w:val="20"/>
              </w:rPr>
            </w:pPr>
          </w:p>
        </w:tc>
      </w:tr>
      <w:tr w:rsidR="00A70957" w14:paraId="3D922FEF" w14:textId="77777777" w:rsidTr="00DB4BF9">
        <w:trPr>
          <w:trHeight w:val="1001"/>
        </w:trPr>
        <w:tc>
          <w:tcPr>
            <w:cnfStyle w:val="001000000000" w:firstRow="0" w:lastRow="0" w:firstColumn="1" w:lastColumn="0" w:oddVBand="0" w:evenVBand="0" w:oddHBand="0" w:evenHBand="0" w:firstRowFirstColumn="0" w:firstRowLastColumn="0" w:lastRowFirstColumn="0" w:lastRowLastColumn="0"/>
            <w:tcW w:w="1980" w:type="dxa"/>
          </w:tcPr>
          <w:p w14:paraId="61ACA462" w14:textId="46E5A329" w:rsidR="00A70957" w:rsidRPr="00233988" w:rsidRDefault="00A70957" w:rsidP="00777613">
            <w:pPr>
              <w:pStyle w:val="Heading2"/>
              <w:rPr>
                <w:rFonts w:ascii="Calibri" w:hAnsi="Calibri" w:cs="Calibri"/>
                <w:sz w:val="20"/>
              </w:rPr>
            </w:pPr>
            <w:r w:rsidRPr="00233988">
              <w:rPr>
                <w:rFonts w:ascii="Calibri" w:hAnsi="Calibri" w:cs="Calibri"/>
                <w:sz w:val="20"/>
              </w:rPr>
              <w:t>Sub-optimal Efficiency</w:t>
            </w:r>
          </w:p>
        </w:tc>
        <w:tc>
          <w:tcPr>
            <w:tcW w:w="4252" w:type="dxa"/>
          </w:tcPr>
          <w:p w14:paraId="372B20D0" w14:textId="77777777" w:rsidR="00A70957" w:rsidRPr="00BF26EE" w:rsidRDefault="00A70957" w:rsidP="00A70957">
            <w:pPr>
              <w:pStyle w:val="ListParagraph"/>
              <w:numPr>
                <w:ilvl w:val="0"/>
                <w:numId w:val="18"/>
              </w:numPr>
              <w:spacing w:after="120"/>
              <w:ind w:left="357" w:hanging="357"/>
              <w:cnfStyle w:val="000000000000" w:firstRow="0" w:lastRow="0" w:firstColumn="0" w:lastColumn="0" w:oddVBand="0" w:evenVBand="0" w:oddHBand="0" w:evenHBand="0" w:firstRowFirstColumn="0" w:firstRowLastColumn="0" w:lastRowFirstColumn="0" w:lastRowLastColumn="0"/>
              <w:rPr>
                <w:rFonts w:ascii="Calibri" w:hAnsi="Calibri" w:cs="Calibri"/>
                <w:color w:val="545859" w:themeColor="text1"/>
                <w:sz w:val="20"/>
                <w:szCs w:val="20"/>
              </w:rPr>
            </w:pPr>
            <w:r w:rsidRPr="00BF26EE">
              <w:rPr>
                <w:rFonts w:ascii="Calibri" w:hAnsi="Calibri" w:cs="Calibri"/>
                <w:color w:val="545859" w:themeColor="text1"/>
                <w:sz w:val="20"/>
                <w:szCs w:val="20"/>
              </w:rPr>
              <w:t xml:space="preserve">Replace existing equipment with higher efficiency models. </w:t>
            </w:r>
          </w:p>
          <w:p w14:paraId="0C96A3E8" w14:textId="77777777" w:rsidR="00A70957" w:rsidRPr="00BF26EE" w:rsidRDefault="00A70957" w:rsidP="00A70957">
            <w:pPr>
              <w:pStyle w:val="ListParagraph"/>
              <w:numPr>
                <w:ilvl w:val="0"/>
                <w:numId w:val="18"/>
              </w:numPr>
              <w:spacing w:after="120"/>
              <w:ind w:left="357" w:hanging="357"/>
              <w:cnfStyle w:val="000000000000" w:firstRow="0" w:lastRow="0" w:firstColumn="0" w:lastColumn="0" w:oddVBand="0" w:evenVBand="0" w:oddHBand="0" w:evenHBand="0" w:firstRowFirstColumn="0" w:firstRowLastColumn="0" w:lastRowFirstColumn="0" w:lastRowLastColumn="0"/>
              <w:rPr>
                <w:rFonts w:ascii="Calibri" w:hAnsi="Calibri" w:cs="Calibri"/>
                <w:color w:val="545859" w:themeColor="text1"/>
                <w:sz w:val="20"/>
                <w:szCs w:val="20"/>
              </w:rPr>
            </w:pPr>
            <w:r w:rsidRPr="00BF26EE">
              <w:rPr>
                <w:rFonts w:ascii="Calibri" w:hAnsi="Calibri" w:cs="Calibri"/>
                <w:color w:val="545859" w:themeColor="text1"/>
                <w:sz w:val="20"/>
                <w:szCs w:val="20"/>
              </w:rPr>
              <w:t>Ensure proper installation of equipment and set to run at peak efficiency.</w:t>
            </w:r>
          </w:p>
        </w:tc>
        <w:tc>
          <w:tcPr>
            <w:tcW w:w="3833" w:type="dxa"/>
          </w:tcPr>
          <w:p w14:paraId="0A1AB4AE" w14:textId="77777777" w:rsidR="00A70957" w:rsidRPr="00BF26EE" w:rsidRDefault="00A70957" w:rsidP="001A4466">
            <w:pPr>
              <w:pStyle w:val="ListParagraph"/>
              <w:ind w:left="360"/>
              <w:cnfStyle w:val="000000000000" w:firstRow="0" w:lastRow="0" w:firstColumn="0" w:lastColumn="0" w:oddVBand="0" w:evenVBand="0" w:oddHBand="0" w:evenHBand="0" w:firstRowFirstColumn="0" w:firstRowLastColumn="0" w:lastRowFirstColumn="0" w:lastRowLastColumn="0"/>
              <w:rPr>
                <w:rFonts w:ascii="Calibri" w:hAnsi="Calibri" w:cs="Calibri"/>
                <w:color w:val="545859" w:themeColor="text1"/>
                <w:sz w:val="20"/>
                <w:szCs w:val="20"/>
              </w:rPr>
            </w:pPr>
          </w:p>
        </w:tc>
      </w:tr>
      <w:tr w:rsidR="00A70957" w14:paraId="4B92F2F6" w14:textId="77777777" w:rsidTr="00DB4BF9">
        <w:trPr>
          <w:cnfStyle w:val="000000100000" w:firstRow="0" w:lastRow="0" w:firstColumn="0" w:lastColumn="0" w:oddVBand="0" w:evenVBand="0" w:oddHBand="1" w:evenHBand="0" w:firstRowFirstColumn="0" w:firstRowLastColumn="0" w:lastRowFirstColumn="0" w:lastRowLastColumn="0"/>
          <w:trHeight w:val="1265"/>
        </w:trPr>
        <w:tc>
          <w:tcPr>
            <w:cnfStyle w:val="001000000000" w:firstRow="0" w:lastRow="0" w:firstColumn="1" w:lastColumn="0" w:oddVBand="0" w:evenVBand="0" w:oddHBand="0" w:evenHBand="0" w:firstRowFirstColumn="0" w:firstRowLastColumn="0" w:lastRowFirstColumn="0" w:lastRowLastColumn="0"/>
            <w:tcW w:w="1980" w:type="dxa"/>
          </w:tcPr>
          <w:p w14:paraId="2C45AA8F" w14:textId="77777777" w:rsidR="00A70957" w:rsidRPr="00233988" w:rsidRDefault="00A70957" w:rsidP="0070290E">
            <w:pPr>
              <w:pStyle w:val="Heading2"/>
              <w:rPr>
                <w:rFonts w:ascii="Calibri" w:hAnsi="Calibri" w:cs="Calibri"/>
                <w:sz w:val="20"/>
              </w:rPr>
            </w:pPr>
            <w:r w:rsidRPr="00233988">
              <w:rPr>
                <w:rFonts w:ascii="Calibri" w:hAnsi="Calibri" w:cs="Calibri"/>
                <w:sz w:val="20"/>
              </w:rPr>
              <w:t>Malfunctions</w:t>
            </w:r>
          </w:p>
          <w:p w14:paraId="07ACF569" w14:textId="77777777" w:rsidR="00A70957" w:rsidRPr="00233988" w:rsidRDefault="00A70957" w:rsidP="0070290E">
            <w:pPr>
              <w:rPr>
                <w:rFonts w:ascii="Calibri" w:hAnsi="Calibri" w:cs="Calibri"/>
                <w:color w:val="545859" w:themeColor="text1"/>
                <w:sz w:val="20"/>
                <w:szCs w:val="20"/>
              </w:rPr>
            </w:pPr>
          </w:p>
        </w:tc>
        <w:tc>
          <w:tcPr>
            <w:tcW w:w="4252" w:type="dxa"/>
          </w:tcPr>
          <w:p w14:paraId="114F7F3C" w14:textId="77777777" w:rsidR="00A70957" w:rsidRPr="00BF26EE" w:rsidRDefault="00A70957" w:rsidP="00A70957">
            <w:pPr>
              <w:pStyle w:val="ListParagraph"/>
              <w:numPr>
                <w:ilvl w:val="0"/>
                <w:numId w:val="18"/>
              </w:numPr>
              <w:spacing w:after="120"/>
              <w:ind w:left="357" w:hanging="357"/>
              <w:cnfStyle w:val="000000100000" w:firstRow="0" w:lastRow="0" w:firstColumn="0" w:lastColumn="0" w:oddVBand="0" w:evenVBand="0" w:oddHBand="1" w:evenHBand="0" w:firstRowFirstColumn="0" w:firstRowLastColumn="0" w:lastRowFirstColumn="0" w:lastRowLastColumn="0"/>
              <w:rPr>
                <w:rFonts w:ascii="Calibri" w:hAnsi="Calibri" w:cs="Calibri"/>
                <w:color w:val="545859" w:themeColor="text1"/>
                <w:sz w:val="20"/>
                <w:szCs w:val="20"/>
              </w:rPr>
            </w:pPr>
            <w:r w:rsidRPr="00BF26EE">
              <w:rPr>
                <w:rFonts w:ascii="Calibri" w:hAnsi="Calibri" w:cs="Calibri"/>
                <w:color w:val="545859" w:themeColor="text1"/>
                <w:sz w:val="20"/>
                <w:szCs w:val="20"/>
              </w:rPr>
              <w:t>Broken or stuck actuators, valves and switches.</w:t>
            </w:r>
          </w:p>
          <w:p w14:paraId="31D0DC37" w14:textId="77777777" w:rsidR="00A70957" w:rsidRPr="00BF26EE" w:rsidRDefault="00A70957" w:rsidP="00A70957">
            <w:pPr>
              <w:pStyle w:val="ListParagraph"/>
              <w:numPr>
                <w:ilvl w:val="0"/>
                <w:numId w:val="18"/>
              </w:numPr>
              <w:spacing w:after="120"/>
              <w:ind w:left="357" w:hanging="357"/>
              <w:cnfStyle w:val="000000100000" w:firstRow="0" w:lastRow="0" w:firstColumn="0" w:lastColumn="0" w:oddVBand="0" w:evenVBand="0" w:oddHBand="1" w:evenHBand="0" w:firstRowFirstColumn="0" w:firstRowLastColumn="0" w:lastRowFirstColumn="0" w:lastRowLastColumn="0"/>
              <w:rPr>
                <w:rFonts w:ascii="Calibri" w:hAnsi="Calibri" w:cs="Calibri"/>
                <w:color w:val="545859" w:themeColor="text1"/>
                <w:sz w:val="20"/>
                <w:szCs w:val="20"/>
              </w:rPr>
            </w:pPr>
            <w:r w:rsidRPr="00BF26EE">
              <w:rPr>
                <w:rFonts w:ascii="Calibri" w:hAnsi="Calibri" w:cs="Calibri"/>
                <w:color w:val="545859" w:themeColor="text1"/>
                <w:sz w:val="20"/>
                <w:szCs w:val="20"/>
              </w:rPr>
              <w:t>Malfunction/broken equipment.</w:t>
            </w:r>
          </w:p>
          <w:p w14:paraId="349D0565" w14:textId="23F7E411" w:rsidR="00A70957" w:rsidRPr="00BF26EE" w:rsidRDefault="00A70957" w:rsidP="00A70957">
            <w:pPr>
              <w:pStyle w:val="ListParagraph"/>
              <w:numPr>
                <w:ilvl w:val="0"/>
                <w:numId w:val="18"/>
              </w:numPr>
              <w:spacing w:after="120"/>
              <w:ind w:left="357" w:hanging="357"/>
              <w:cnfStyle w:val="000000100000" w:firstRow="0" w:lastRow="0" w:firstColumn="0" w:lastColumn="0" w:oddVBand="0" w:evenVBand="0" w:oddHBand="1" w:evenHBand="0" w:firstRowFirstColumn="0" w:firstRowLastColumn="0" w:lastRowFirstColumn="0" w:lastRowLastColumn="0"/>
              <w:rPr>
                <w:rFonts w:ascii="Calibri" w:hAnsi="Calibri" w:cs="Calibri"/>
                <w:color w:val="545859" w:themeColor="text1"/>
                <w:sz w:val="20"/>
                <w:szCs w:val="20"/>
              </w:rPr>
            </w:pPr>
            <w:r w:rsidRPr="00BF26EE">
              <w:rPr>
                <w:rFonts w:ascii="Calibri" w:hAnsi="Calibri" w:cs="Calibri"/>
                <w:color w:val="545859" w:themeColor="text1"/>
                <w:sz w:val="20"/>
                <w:szCs w:val="20"/>
              </w:rPr>
              <w:t xml:space="preserve">Bearing </w:t>
            </w:r>
            <w:r w:rsidR="009B7108">
              <w:rPr>
                <w:rFonts w:ascii="Calibri" w:hAnsi="Calibri" w:cs="Calibri"/>
                <w:color w:val="545859" w:themeColor="text1"/>
                <w:sz w:val="20"/>
                <w:szCs w:val="20"/>
              </w:rPr>
              <w:t>failure</w:t>
            </w:r>
            <w:r w:rsidRPr="00BF26EE">
              <w:rPr>
                <w:rFonts w:ascii="Calibri" w:hAnsi="Calibri" w:cs="Calibri"/>
                <w:color w:val="545859" w:themeColor="text1"/>
                <w:sz w:val="20"/>
                <w:szCs w:val="20"/>
              </w:rPr>
              <w:t>.</w:t>
            </w:r>
          </w:p>
          <w:p w14:paraId="06E4BE40" w14:textId="77777777" w:rsidR="00A70957" w:rsidRPr="00BF26EE" w:rsidRDefault="00A70957" w:rsidP="00A70957">
            <w:pPr>
              <w:pStyle w:val="ListParagraph"/>
              <w:numPr>
                <w:ilvl w:val="0"/>
                <w:numId w:val="18"/>
              </w:numPr>
              <w:spacing w:after="120"/>
              <w:ind w:left="357" w:hanging="357"/>
              <w:cnfStyle w:val="000000100000" w:firstRow="0" w:lastRow="0" w:firstColumn="0" w:lastColumn="0" w:oddVBand="0" w:evenVBand="0" w:oddHBand="1" w:evenHBand="0" w:firstRowFirstColumn="0" w:firstRowLastColumn="0" w:lastRowFirstColumn="0" w:lastRowLastColumn="0"/>
              <w:rPr>
                <w:rFonts w:ascii="Calibri" w:hAnsi="Calibri" w:cs="Calibri"/>
                <w:color w:val="545859" w:themeColor="text1"/>
                <w:sz w:val="20"/>
                <w:szCs w:val="20"/>
              </w:rPr>
            </w:pPr>
            <w:r w:rsidRPr="00BF26EE">
              <w:rPr>
                <w:rFonts w:ascii="Calibri" w:hAnsi="Calibri" w:cs="Calibri"/>
                <w:color w:val="545859" w:themeColor="text1"/>
                <w:sz w:val="20"/>
                <w:szCs w:val="20"/>
              </w:rPr>
              <w:t>Broken or uncalibrated sensors and gauges.</w:t>
            </w:r>
          </w:p>
        </w:tc>
        <w:tc>
          <w:tcPr>
            <w:tcW w:w="3833" w:type="dxa"/>
          </w:tcPr>
          <w:p w14:paraId="10634677" w14:textId="77777777" w:rsidR="00A70957" w:rsidRPr="00D44C2A" w:rsidRDefault="00A70957" w:rsidP="00D44C2A">
            <w:pPr>
              <w:cnfStyle w:val="000000100000" w:firstRow="0" w:lastRow="0" w:firstColumn="0" w:lastColumn="0" w:oddVBand="0" w:evenVBand="0" w:oddHBand="1" w:evenHBand="0" w:firstRowFirstColumn="0" w:firstRowLastColumn="0" w:lastRowFirstColumn="0" w:lastRowLastColumn="0"/>
              <w:rPr>
                <w:rFonts w:ascii="Calibri" w:hAnsi="Calibri" w:cs="Calibri"/>
                <w:color w:val="545859" w:themeColor="text1"/>
                <w:sz w:val="20"/>
                <w:szCs w:val="20"/>
              </w:rPr>
            </w:pPr>
          </w:p>
        </w:tc>
      </w:tr>
      <w:tr w:rsidR="00A70957" w14:paraId="6368C25D" w14:textId="77777777" w:rsidTr="00DB4BF9">
        <w:trPr>
          <w:trHeight w:val="1127"/>
        </w:trPr>
        <w:tc>
          <w:tcPr>
            <w:cnfStyle w:val="001000000000" w:firstRow="0" w:lastRow="0" w:firstColumn="1" w:lastColumn="0" w:oddVBand="0" w:evenVBand="0" w:oddHBand="0" w:evenHBand="0" w:firstRowFirstColumn="0" w:firstRowLastColumn="0" w:lastRowFirstColumn="0" w:lastRowLastColumn="0"/>
            <w:tcW w:w="1980" w:type="dxa"/>
          </w:tcPr>
          <w:p w14:paraId="5F7F95E4" w14:textId="77777777" w:rsidR="00A70957" w:rsidRPr="00233988" w:rsidRDefault="00A70957" w:rsidP="0070290E">
            <w:pPr>
              <w:pStyle w:val="Heading2"/>
              <w:rPr>
                <w:rFonts w:ascii="Calibri" w:hAnsi="Calibri" w:cs="Calibri"/>
                <w:sz w:val="20"/>
              </w:rPr>
            </w:pPr>
            <w:r w:rsidRPr="00233988">
              <w:rPr>
                <w:rFonts w:ascii="Calibri" w:hAnsi="Calibri" w:cs="Calibri"/>
                <w:sz w:val="20"/>
              </w:rPr>
              <w:t>System Imbalance</w:t>
            </w:r>
          </w:p>
          <w:p w14:paraId="3CA63374" w14:textId="77777777" w:rsidR="00A70957" w:rsidRPr="00233988" w:rsidRDefault="00A70957" w:rsidP="0070290E">
            <w:pPr>
              <w:rPr>
                <w:rFonts w:ascii="Calibri" w:hAnsi="Calibri" w:cs="Calibri"/>
                <w:color w:val="545859" w:themeColor="text1"/>
                <w:sz w:val="20"/>
                <w:szCs w:val="20"/>
              </w:rPr>
            </w:pPr>
          </w:p>
        </w:tc>
        <w:tc>
          <w:tcPr>
            <w:tcW w:w="4252" w:type="dxa"/>
          </w:tcPr>
          <w:p w14:paraId="4F10CAFF" w14:textId="4BA671CB" w:rsidR="00A70957" w:rsidRDefault="00A70957" w:rsidP="00A70957">
            <w:pPr>
              <w:pStyle w:val="ListParagraph"/>
              <w:numPr>
                <w:ilvl w:val="0"/>
                <w:numId w:val="19"/>
              </w:numPr>
              <w:spacing w:after="120"/>
              <w:ind w:left="357" w:hanging="357"/>
              <w:cnfStyle w:val="000000000000" w:firstRow="0" w:lastRow="0" w:firstColumn="0" w:lastColumn="0" w:oddVBand="0" w:evenVBand="0" w:oddHBand="0" w:evenHBand="0" w:firstRowFirstColumn="0" w:firstRowLastColumn="0" w:lastRowFirstColumn="0" w:lastRowLastColumn="0"/>
              <w:rPr>
                <w:rFonts w:ascii="Calibri" w:hAnsi="Calibri" w:cs="Calibri"/>
                <w:color w:val="545859" w:themeColor="text1"/>
                <w:sz w:val="20"/>
                <w:szCs w:val="20"/>
              </w:rPr>
            </w:pPr>
            <w:r>
              <w:rPr>
                <w:rFonts w:ascii="Calibri" w:hAnsi="Calibri" w:cs="Calibri"/>
                <w:color w:val="545859" w:themeColor="text1"/>
                <w:sz w:val="20"/>
                <w:szCs w:val="20"/>
              </w:rPr>
              <w:t>Improper set points (overrides, bypass/manual)</w:t>
            </w:r>
          </w:p>
          <w:p w14:paraId="52487B04" w14:textId="77777777" w:rsidR="00A70957" w:rsidRPr="00BF26EE" w:rsidRDefault="00A70957" w:rsidP="00A70957">
            <w:pPr>
              <w:pStyle w:val="ListParagraph"/>
              <w:numPr>
                <w:ilvl w:val="0"/>
                <w:numId w:val="19"/>
              </w:numPr>
              <w:spacing w:after="120"/>
              <w:ind w:left="357" w:hanging="357"/>
              <w:cnfStyle w:val="000000000000" w:firstRow="0" w:lastRow="0" w:firstColumn="0" w:lastColumn="0" w:oddVBand="0" w:evenVBand="0" w:oddHBand="0" w:evenHBand="0" w:firstRowFirstColumn="0" w:firstRowLastColumn="0" w:lastRowFirstColumn="0" w:lastRowLastColumn="0"/>
              <w:rPr>
                <w:rFonts w:ascii="Calibri" w:hAnsi="Calibri" w:cs="Calibri"/>
                <w:color w:val="545859" w:themeColor="text1"/>
                <w:sz w:val="20"/>
                <w:szCs w:val="20"/>
              </w:rPr>
            </w:pPr>
            <w:r w:rsidRPr="00BF26EE">
              <w:rPr>
                <w:rFonts w:ascii="Calibri" w:hAnsi="Calibri" w:cs="Calibri"/>
                <w:color w:val="545859" w:themeColor="text1"/>
                <w:sz w:val="20"/>
                <w:szCs w:val="20"/>
              </w:rPr>
              <w:t>Simultaneous heating and cooling.</w:t>
            </w:r>
          </w:p>
          <w:p w14:paraId="41A43540" w14:textId="77777777" w:rsidR="00A70957" w:rsidRPr="00BF26EE" w:rsidRDefault="00A70957" w:rsidP="00A70957">
            <w:pPr>
              <w:pStyle w:val="ListParagraph"/>
              <w:numPr>
                <w:ilvl w:val="0"/>
                <w:numId w:val="19"/>
              </w:numPr>
              <w:spacing w:after="120"/>
              <w:ind w:left="357" w:hanging="357"/>
              <w:cnfStyle w:val="000000000000" w:firstRow="0" w:lastRow="0" w:firstColumn="0" w:lastColumn="0" w:oddVBand="0" w:evenVBand="0" w:oddHBand="0" w:evenHBand="0" w:firstRowFirstColumn="0" w:firstRowLastColumn="0" w:lastRowFirstColumn="0" w:lastRowLastColumn="0"/>
              <w:rPr>
                <w:rFonts w:ascii="Calibri" w:hAnsi="Calibri" w:cs="Calibri"/>
                <w:color w:val="545859" w:themeColor="text1"/>
                <w:sz w:val="20"/>
                <w:szCs w:val="20"/>
              </w:rPr>
            </w:pPr>
            <w:r w:rsidRPr="00BF26EE">
              <w:rPr>
                <w:rFonts w:ascii="Calibri" w:hAnsi="Calibri" w:cs="Calibri"/>
                <w:color w:val="545859" w:themeColor="text1"/>
                <w:sz w:val="20"/>
                <w:szCs w:val="20"/>
              </w:rPr>
              <w:t>Improperly programmed controls.</w:t>
            </w:r>
          </w:p>
          <w:p w14:paraId="539BA833" w14:textId="77777777" w:rsidR="00A70957" w:rsidRPr="00BF26EE" w:rsidRDefault="00A70957" w:rsidP="00A70957">
            <w:pPr>
              <w:pStyle w:val="ListParagraph"/>
              <w:numPr>
                <w:ilvl w:val="0"/>
                <w:numId w:val="19"/>
              </w:numPr>
              <w:spacing w:after="120"/>
              <w:ind w:left="357" w:hanging="357"/>
              <w:cnfStyle w:val="000000000000" w:firstRow="0" w:lastRow="0" w:firstColumn="0" w:lastColumn="0" w:oddVBand="0" w:evenVBand="0" w:oddHBand="0" w:evenHBand="0" w:firstRowFirstColumn="0" w:firstRowLastColumn="0" w:lastRowFirstColumn="0" w:lastRowLastColumn="0"/>
              <w:rPr>
                <w:rFonts w:ascii="Calibri" w:hAnsi="Calibri" w:cs="Calibri"/>
                <w:color w:val="545859" w:themeColor="text1"/>
                <w:sz w:val="20"/>
                <w:szCs w:val="20"/>
              </w:rPr>
            </w:pPr>
            <w:r w:rsidRPr="00BF26EE">
              <w:rPr>
                <w:rFonts w:ascii="Calibri" w:hAnsi="Calibri" w:cs="Calibri"/>
                <w:color w:val="545859" w:themeColor="text1"/>
                <w:sz w:val="20"/>
                <w:szCs w:val="20"/>
              </w:rPr>
              <w:t>Excessive water spillage.</w:t>
            </w:r>
          </w:p>
        </w:tc>
        <w:tc>
          <w:tcPr>
            <w:tcW w:w="3833" w:type="dxa"/>
          </w:tcPr>
          <w:p w14:paraId="15907F1A" w14:textId="77777777" w:rsidR="00A70957" w:rsidRPr="005C1993" w:rsidRDefault="00A70957" w:rsidP="005C1993">
            <w:pPr>
              <w:cnfStyle w:val="000000000000" w:firstRow="0" w:lastRow="0" w:firstColumn="0" w:lastColumn="0" w:oddVBand="0" w:evenVBand="0" w:oddHBand="0" w:evenHBand="0" w:firstRowFirstColumn="0" w:firstRowLastColumn="0" w:lastRowFirstColumn="0" w:lastRowLastColumn="0"/>
              <w:rPr>
                <w:rFonts w:ascii="Calibri" w:hAnsi="Calibri" w:cs="Calibri"/>
                <w:color w:val="545859" w:themeColor="text1"/>
                <w:sz w:val="20"/>
                <w:szCs w:val="20"/>
              </w:rPr>
            </w:pPr>
          </w:p>
        </w:tc>
      </w:tr>
      <w:tr w:rsidR="00A70957" w14:paraId="4CC98327" w14:textId="77777777" w:rsidTr="00DB4BF9">
        <w:trPr>
          <w:cnfStyle w:val="000000100000" w:firstRow="0" w:lastRow="0" w:firstColumn="0" w:lastColumn="0" w:oddVBand="0" w:evenVBand="0" w:oddHBand="1" w:evenHBand="0" w:firstRowFirstColumn="0" w:firstRowLastColumn="0" w:lastRowFirstColumn="0" w:lastRowLastColumn="0"/>
          <w:trHeight w:val="1115"/>
        </w:trPr>
        <w:tc>
          <w:tcPr>
            <w:cnfStyle w:val="001000000000" w:firstRow="0" w:lastRow="0" w:firstColumn="1" w:lastColumn="0" w:oddVBand="0" w:evenVBand="0" w:oddHBand="0" w:evenHBand="0" w:firstRowFirstColumn="0" w:firstRowLastColumn="0" w:lastRowFirstColumn="0" w:lastRowLastColumn="0"/>
            <w:tcW w:w="1980" w:type="dxa"/>
          </w:tcPr>
          <w:p w14:paraId="44F55349" w14:textId="77777777" w:rsidR="00A70957" w:rsidRPr="00233988" w:rsidRDefault="00A70957" w:rsidP="0070290E">
            <w:pPr>
              <w:pStyle w:val="Heading2"/>
              <w:rPr>
                <w:rFonts w:ascii="Calibri" w:hAnsi="Calibri" w:cs="Calibri"/>
                <w:sz w:val="20"/>
              </w:rPr>
            </w:pPr>
            <w:r w:rsidRPr="00233988">
              <w:rPr>
                <w:rFonts w:ascii="Calibri" w:hAnsi="Calibri" w:cs="Calibri"/>
                <w:sz w:val="20"/>
              </w:rPr>
              <w:t>Misapplication</w:t>
            </w:r>
          </w:p>
          <w:p w14:paraId="1288E7C5" w14:textId="77777777" w:rsidR="00A70957" w:rsidRPr="00233988" w:rsidRDefault="00A70957" w:rsidP="0070290E">
            <w:pPr>
              <w:rPr>
                <w:rFonts w:ascii="Calibri" w:hAnsi="Calibri" w:cs="Calibri"/>
                <w:color w:val="545859" w:themeColor="text1"/>
                <w:sz w:val="20"/>
                <w:szCs w:val="20"/>
              </w:rPr>
            </w:pPr>
          </w:p>
        </w:tc>
        <w:tc>
          <w:tcPr>
            <w:tcW w:w="4252" w:type="dxa"/>
          </w:tcPr>
          <w:p w14:paraId="293038A6" w14:textId="77777777" w:rsidR="00A70957" w:rsidRPr="00BF26EE" w:rsidRDefault="00A70957" w:rsidP="00A70957">
            <w:pPr>
              <w:pStyle w:val="ListParagraph"/>
              <w:numPr>
                <w:ilvl w:val="0"/>
                <w:numId w:val="20"/>
              </w:numPr>
              <w:spacing w:after="120"/>
              <w:ind w:left="357" w:hanging="357"/>
              <w:cnfStyle w:val="000000100000" w:firstRow="0" w:lastRow="0" w:firstColumn="0" w:lastColumn="0" w:oddVBand="0" w:evenVBand="0" w:oddHBand="1" w:evenHBand="0" w:firstRowFirstColumn="0" w:firstRowLastColumn="0" w:lastRowFirstColumn="0" w:lastRowLastColumn="0"/>
              <w:rPr>
                <w:rFonts w:ascii="Calibri" w:hAnsi="Calibri" w:cs="Calibri"/>
                <w:color w:val="545859" w:themeColor="text1"/>
                <w:sz w:val="20"/>
                <w:szCs w:val="20"/>
              </w:rPr>
            </w:pPr>
            <w:r w:rsidRPr="00BF26EE">
              <w:rPr>
                <w:rFonts w:ascii="Calibri" w:hAnsi="Calibri" w:cs="Calibri"/>
                <w:color w:val="545859" w:themeColor="text1"/>
                <w:sz w:val="20"/>
                <w:szCs w:val="20"/>
              </w:rPr>
              <w:t>Improperly sized or ill-suited equipment.</w:t>
            </w:r>
          </w:p>
          <w:p w14:paraId="39FA081B" w14:textId="78E18862" w:rsidR="00A70957" w:rsidRDefault="00A70957" w:rsidP="00A70957">
            <w:pPr>
              <w:pStyle w:val="ListParagraph"/>
              <w:numPr>
                <w:ilvl w:val="0"/>
                <w:numId w:val="20"/>
              </w:numPr>
              <w:spacing w:after="120"/>
              <w:ind w:left="357" w:hanging="357"/>
              <w:cnfStyle w:val="000000100000" w:firstRow="0" w:lastRow="0" w:firstColumn="0" w:lastColumn="0" w:oddVBand="0" w:evenVBand="0" w:oddHBand="1" w:evenHBand="0" w:firstRowFirstColumn="0" w:firstRowLastColumn="0" w:lastRowFirstColumn="0" w:lastRowLastColumn="0"/>
              <w:rPr>
                <w:rFonts w:ascii="Calibri" w:hAnsi="Calibri" w:cs="Calibri"/>
                <w:color w:val="545859" w:themeColor="text1"/>
                <w:sz w:val="20"/>
                <w:szCs w:val="20"/>
              </w:rPr>
            </w:pPr>
            <w:r w:rsidRPr="00BF26EE">
              <w:rPr>
                <w:rFonts w:ascii="Calibri" w:hAnsi="Calibri" w:cs="Calibri"/>
                <w:color w:val="545859" w:themeColor="text1"/>
                <w:sz w:val="20"/>
                <w:szCs w:val="20"/>
              </w:rPr>
              <w:t>Compressed air</w:t>
            </w:r>
            <w:r>
              <w:rPr>
                <w:rFonts w:ascii="Calibri" w:hAnsi="Calibri" w:cs="Calibri"/>
                <w:color w:val="545859" w:themeColor="text1"/>
                <w:sz w:val="20"/>
                <w:szCs w:val="20"/>
              </w:rPr>
              <w:t xml:space="preserve"> used for </w:t>
            </w:r>
            <w:r w:rsidRPr="00BF26EE">
              <w:rPr>
                <w:rFonts w:ascii="Calibri" w:hAnsi="Calibri" w:cs="Calibri"/>
                <w:color w:val="545859" w:themeColor="text1"/>
                <w:sz w:val="20"/>
                <w:szCs w:val="20"/>
              </w:rPr>
              <w:t>open blowing</w:t>
            </w:r>
            <w:r>
              <w:rPr>
                <w:rFonts w:ascii="Calibri" w:hAnsi="Calibri" w:cs="Calibri"/>
                <w:color w:val="545859" w:themeColor="text1"/>
                <w:sz w:val="20"/>
                <w:szCs w:val="20"/>
              </w:rPr>
              <w:t xml:space="preserve">, </w:t>
            </w:r>
            <w:r w:rsidRPr="00BF26EE">
              <w:rPr>
                <w:rFonts w:ascii="Calibri" w:hAnsi="Calibri" w:cs="Calibri"/>
                <w:color w:val="545859" w:themeColor="text1"/>
                <w:sz w:val="20"/>
                <w:szCs w:val="20"/>
              </w:rPr>
              <w:t xml:space="preserve">power tools, hand-held blowguns, vacuum </w:t>
            </w:r>
            <w:r w:rsidR="00777613" w:rsidRPr="00BF26EE">
              <w:rPr>
                <w:rFonts w:ascii="Calibri" w:hAnsi="Calibri" w:cs="Calibri"/>
                <w:color w:val="545859" w:themeColor="text1"/>
                <w:sz w:val="20"/>
                <w:szCs w:val="20"/>
              </w:rPr>
              <w:t>generation.</w:t>
            </w:r>
          </w:p>
          <w:p w14:paraId="4815B871" w14:textId="77777777" w:rsidR="00A70957" w:rsidRPr="00BF26EE" w:rsidRDefault="00A70957" w:rsidP="00A70957">
            <w:pPr>
              <w:pStyle w:val="ListParagraph"/>
              <w:numPr>
                <w:ilvl w:val="0"/>
                <w:numId w:val="20"/>
              </w:numPr>
              <w:spacing w:after="120"/>
              <w:ind w:left="357" w:hanging="357"/>
              <w:cnfStyle w:val="000000100000" w:firstRow="0" w:lastRow="0" w:firstColumn="0" w:lastColumn="0" w:oddVBand="0" w:evenVBand="0" w:oddHBand="1" w:evenHBand="0" w:firstRowFirstColumn="0" w:firstRowLastColumn="0" w:lastRowFirstColumn="0" w:lastRowLastColumn="0"/>
              <w:rPr>
                <w:rFonts w:ascii="Calibri" w:hAnsi="Calibri" w:cs="Calibri"/>
                <w:color w:val="545859" w:themeColor="text1"/>
                <w:sz w:val="20"/>
                <w:szCs w:val="20"/>
              </w:rPr>
            </w:pPr>
            <w:r>
              <w:rPr>
                <w:rFonts w:ascii="Calibri" w:hAnsi="Calibri" w:cs="Calibri"/>
                <w:color w:val="545859" w:themeColor="text1"/>
                <w:sz w:val="20"/>
                <w:szCs w:val="20"/>
              </w:rPr>
              <w:t>Compressed air used for p</w:t>
            </w:r>
            <w:r w:rsidRPr="00BF26EE">
              <w:rPr>
                <w:rFonts w:ascii="Calibri" w:hAnsi="Calibri" w:cs="Calibri"/>
                <w:color w:val="545859" w:themeColor="text1"/>
                <w:sz w:val="20"/>
                <w:szCs w:val="20"/>
              </w:rPr>
              <w:t>ersonnel cooling</w:t>
            </w:r>
          </w:p>
        </w:tc>
        <w:tc>
          <w:tcPr>
            <w:tcW w:w="3833" w:type="dxa"/>
          </w:tcPr>
          <w:p w14:paraId="0451AF94" w14:textId="77777777" w:rsidR="00A70957" w:rsidRPr="00BF26EE" w:rsidRDefault="00A70957" w:rsidP="001A4466">
            <w:pPr>
              <w:cnfStyle w:val="000000100000" w:firstRow="0" w:lastRow="0" w:firstColumn="0" w:lastColumn="0" w:oddVBand="0" w:evenVBand="0" w:oddHBand="1" w:evenHBand="0" w:firstRowFirstColumn="0" w:firstRowLastColumn="0" w:lastRowFirstColumn="0" w:lastRowLastColumn="0"/>
              <w:rPr>
                <w:rFonts w:ascii="Calibri" w:hAnsi="Calibri" w:cs="Calibri"/>
                <w:color w:val="545859" w:themeColor="text1"/>
                <w:sz w:val="20"/>
                <w:szCs w:val="20"/>
              </w:rPr>
            </w:pPr>
          </w:p>
        </w:tc>
      </w:tr>
      <w:tr w:rsidR="00A70957" w14:paraId="53492F7F" w14:textId="77777777" w:rsidTr="00DB4BF9">
        <w:trPr>
          <w:trHeight w:val="983"/>
        </w:trPr>
        <w:tc>
          <w:tcPr>
            <w:cnfStyle w:val="001000000000" w:firstRow="0" w:lastRow="0" w:firstColumn="1" w:lastColumn="0" w:oddVBand="0" w:evenVBand="0" w:oddHBand="0" w:evenHBand="0" w:firstRowFirstColumn="0" w:firstRowLastColumn="0" w:lastRowFirstColumn="0" w:lastRowLastColumn="0"/>
            <w:tcW w:w="1980" w:type="dxa"/>
          </w:tcPr>
          <w:p w14:paraId="69B94675" w14:textId="77777777" w:rsidR="00A70957" w:rsidRPr="00233988" w:rsidRDefault="00A70957" w:rsidP="0070290E">
            <w:pPr>
              <w:pStyle w:val="Heading2"/>
              <w:rPr>
                <w:rFonts w:ascii="Calibri" w:hAnsi="Calibri" w:cs="Calibri"/>
                <w:sz w:val="20"/>
              </w:rPr>
            </w:pPr>
            <w:r w:rsidRPr="00233988">
              <w:rPr>
                <w:rFonts w:ascii="Calibri" w:hAnsi="Calibri" w:cs="Calibri"/>
                <w:sz w:val="20"/>
              </w:rPr>
              <w:t>Underutilization</w:t>
            </w:r>
          </w:p>
          <w:p w14:paraId="03D0E7CD" w14:textId="77777777" w:rsidR="00A70957" w:rsidRPr="00233988" w:rsidRDefault="00A70957" w:rsidP="0070290E">
            <w:pPr>
              <w:rPr>
                <w:rFonts w:ascii="Calibri" w:hAnsi="Calibri" w:cs="Calibri"/>
                <w:color w:val="545859" w:themeColor="text1"/>
                <w:sz w:val="20"/>
                <w:szCs w:val="20"/>
              </w:rPr>
            </w:pPr>
          </w:p>
        </w:tc>
        <w:tc>
          <w:tcPr>
            <w:tcW w:w="4252" w:type="dxa"/>
          </w:tcPr>
          <w:p w14:paraId="0059492A" w14:textId="77777777" w:rsidR="00A70957" w:rsidRDefault="00A70957" w:rsidP="00A70957">
            <w:pPr>
              <w:pStyle w:val="ListParagraph"/>
              <w:numPr>
                <w:ilvl w:val="0"/>
                <w:numId w:val="21"/>
              </w:numPr>
              <w:spacing w:after="120"/>
              <w:ind w:left="357" w:hanging="357"/>
              <w:cnfStyle w:val="000000000000" w:firstRow="0" w:lastRow="0" w:firstColumn="0" w:lastColumn="0" w:oddVBand="0" w:evenVBand="0" w:oddHBand="0" w:evenHBand="0" w:firstRowFirstColumn="0" w:firstRowLastColumn="0" w:lastRowFirstColumn="0" w:lastRowLastColumn="0"/>
              <w:rPr>
                <w:rFonts w:ascii="Calibri" w:hAnsi="Calibri" w:cs="Calibri"/>
                <w:color w:val="545859" w:themeColor="text1"/>
                <w:sz w:val="20"/>
                <w:szCs w:val="20"/>
              </w:rPr>
            </w:pPr>
            <w:r w:rsidRPr="00BF26EE">
              <w:rPr>
                <w:rFonts w:ascii="Calibri" w:hAnsi="Calibri" w:cs="Calibri"/>
                <w:color w:val="545859" w:themeColor="text1"/>
                <w:sz w:val="20"/>
                <w:szCs w:val="20"/>
              </w:rPr>
              <w:t>Downtime, last minute changes, rush orders, running below peak efficiency, bottlenecks.</w:t>
            </w:r>
          </w:p>
          <w:p w14:paraId="7C5891BE" w14:textId="77777777" w:rsidR="00A70957" w:rsidRPr="00BF26EE" w:rsidRDefault="00A70957" w:rsidP="00A70957">
            <w:pPr>
              <w:pStyle w:val="ListParagraph"/>
              <w:numPr>
                <w:ilvl w:val="0"/>
                <w:numId w:val="21"/>
              </w:numPr>
              <w:spacing w:after="120"/>
              <w:ind w:left="357" w:hanging="357"/>
              <w:cnfStyle w:val="000000000000" w:firstRow="0" w:lastRow="0" w:firstColumn="0" w:lastColumn="0" w:oddVBand="0" w:evenVBand="0" w:oddHBand="0" w:evenHBand="0" w:firstRowFirstColumn="0" w:firstRowLastColumn="0" w:lastRowFirstColumn="0" w:lastRowLastColumn="0"/>
              <w:rPr>
                <w:rFonts w:ascii="Calibri" w:hAnsi="Calibri" w:cs="Calibri"/>
                <w:color w:val="545859" w:themeColor="text1"/>
                <w:sz w:val="20"/>
                <w:szCs w:val="20"/>
              </w:rPr>
            </w:pPr>
            <w:r>
              <w:rPr>
                <w:rFonts w:ascii="Calibri" w:hAnsi="Calibri" w:cs="Calibri"/>
                <w:color w:val="545859" w:themeColor="text1"/>
                <w:sz w:val="20"/>
                <w:szCs w:val="20"/>
              </w:rPr>
              <w:t>Processes running below max capacity</w:t>
            </w:r>
          </w:p>
        </w:tc>
        <w:tc>
          <w:tcPr>
            <w:tcW w:w="3833" w:type="dxa"/>
          </w:tcPr>
          <w:p w14:paraId="6CDC1CC9" w14:textId="77777777" w:rsidR="00A70957" w:rsidRPr="00BF26EE" w:rsidRDefault="00A70957" w:rsidP="001A4466">
            <w:pPr>
              <w:pStyle w:val="ListParagraph"/>
              <w:ind w:left="360"/>
              <w:cnfStyle w:val="000000000000" w:firstRow="0" w:lastRow="0" w:firstColumn="0" w:lastColumn="0" w:oddVBand="0" w:evenVBand="0" w:oddHBand="0" w:evenHBand="0" w:firstRowFirstColumn="0" w:firstRowLastColumn="0" w:lastRowFirstColumn="0" w:lastRowLastColumn="0"/>
              <w:rPr>
                <w:rFonts w:ascii="Calibri" w:hAnsi="Calibri" w:cs="Calibri"/>
                <w:color w:val="545859" w:themeColor="text1"/>
                <w:sz w:val="20"/>
                <w:szCs w:val="20"/>
              </w:rPr>
            </w:pPr>
          </w:p>
        </w:tc>
      </w:tr>
      <w:tr w:rsidR="00A70957" w14:paraId="0916C2B1" w14:textId="77777777" w:rsidTr="00DB4BF9">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980" w:type="dxa"/>
          </w:tcPr>
          <w:p w14:paraId="39B00B4E" w14:textId="77777777" w:rsidR="00A70957" w:rsidRPr="00233988" w:rsidRDefault="00A70957" w:rsidP="0070290E">
            <w:pPr>
              <w:pStyle w:val="Heading2"/>
              <w:rPr>
                <w:rFonts w:ascii="Calibri" w:hAnsi="Calibri" w:cs="Calibri"/>
                <w:sz w:val="20"/>
              </w:rPr>
            </w:pPr>
            <w:r w:rsidRPr="00233988">
              <w:rPr>
                <w:rFonts w:ascii="Calibri" w:hAnsi="Calibri" w:cs="Calibri"/>
                <w:sz w:val="20"/>
              </w:rPr>
              <w:t>Traditional Lean Waste</w:t>
            </w:r>
          </w:p>
          <w:p w14:paraId="31AE85F4" w14:textId="77777777" w:rsidR="00A70957" w:rsidRPr="00233988" w:rsidRDefault="00A70957" w:rsidP="0070290E">
            <w:pPr>
              <w:rPr>
                <w:rFonts w:ascii="Calibri" w:hAnsi="Calibri" w:cs="Calibri"/>
                <w:color w:val="545859" w:themeColor="text1"/>
                <w:sz w:val="20"/>
                <w:szCs w:val="20"/>
              </w:rPr>
            </w:pPr>
          </w:p>
        </w:tc>
        <w:tc>
          <w:tcPr>
            <w:tcW w:w="4252" w:type="dxa"/>
          </w:tcPr>
          <w:p w14:paraId="0F55BA95" w14:textId="77777777" w:rsidR="00A70957" w:rsidRPr="00BF26EE" w:rsidRDefault="00A70957" w:rsidP="00A70957">
            <w:pPr>
              <w:pStyle w:val="ListParagraph"/>
              <w:numPr>
                <w:ilvl w:val="0"/>
                <w:numId w:val="21"/>
              </w:numPr>
              <w:spacing w:after="120"/>
              <w:ind w:left="357" w:hanging="357"/>
              <w:cnfStyle w:val="000000100000" w:firstRow="0" w:lastRow="0" w:firstColumn="0" w:lastColumn="0" w:oddVBand="0" w:evenVBand="0" w:oddHBand="1" w:evenHBand="0" w:firstRowFirstColumn="0" w:firstRowLastColumn="0" w:lastRowFirstColumn="0" w:lastRowLastColumn="0"/>
              <w:rPr>
                <w:rFonts w:ascii="Calibri" w:hAnsi="Calibri" w:cs="Calibri"/>
                <w:color w:val="545859" w:themeColor="text1"/>
                <w:sz w:val="20"/>
                <w:szCs w:val="20"/>
              </w:rPr>
            </w:pPr>
            <w:r w:rsidRPr="00BF26EE">
              <w:rPr>
                <w:rFonts w:ascii="Calibri" w:hAnsi="Calibri" w:cs="Calibri"/>
                <w:color w:val="545859" w:themeColor="text1"/>
                <w:sz w:val="20"/>
                <w:szCs w:val="20"/>
              </w:rPr>
              <w:t>Excessive material handling and excessive scrap or rework.</w:t>
            </w:r>
          </w:p>
          <w:p w14:paraId="66E3B0E8" w14:textId="77777777" w:rsidR="00A70957" w:rsidRPr="00BF26EE" w:rsidRDefault="00A70957" w:rsidP="00A70957">
            <w:pPr>
              <w:pStyle w:val="ListParagraph"/>
              <w:numPr>
                <w:ilvl w:val="0"/>
                <w:numId w:val="21"/>
              </w:numPr>
              <w:spacing w:after="120"/>
              <w:ind w:left="357" w:hanging="357"/>
              <w:cnfStyle w:val="000000100000" w:firstRow="0" w:lastRow="0" w:firstColumn="0" w:lastColumn="0" w:oddVBand="0" w:evenVBand="0" w:oddHBand="1" w:evenHBand="0" w:firstRowFirstColumn="0" w:firstRowLastColumn="0" w:lastRowFirstColumn="0" w:lastRowLastColumn="0"/>
              <w:rPr>
                <w:rFonts w:ascii="Calibri" w:hAnsi="Calibri" w:cs="Calibri"/>
                <w:color w:val="545859" w:themeColor="text1"/>
                <w:sz w:val="20"/>
                <w:szCs w:val="20"/>
              </w:rPr>
            </w:pPr>
            <w:r w:rsidRPr="00BF26EE">
              <w:rPr>
                <w:rFonts w:ascii="Calibri" w:hAnsi="Calibri" w:cs="Calibri"/>
                <w:color w:val="545859" w:themeColor="text1"/>
                <w:sz w:val="20"/>
                <w:szCs w:val="20"/>
              </w:rPr>
              <w:t>Unnecessary waiting.</w:t>
            </w:r>
          </w:p>
          <w:p w14:paraId="480698C3" w14:textId="3EB5C58E" w:rsidR="00A70957" w:rsidRPr="00A70957" w:rsidRDefault="00A70957" w:rsidP="00A70957">
            <w:pPr>
              <w:pStyle w:val="ListParagraph"/>
              <w:numPr>
                <w:ilvl w:val="0"/>
                <w:numId w:val="21"/>
              </w:numPr>
              <w:spacing w:after="120"/>
              <w:ind w:left="357" w:hanging="357"/>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545859" w:themeColor="text1"/>
                <w:sz w:val="20"/>
                <w:szCs w:val="20"/>
                <w:lang w:eastAsia="en-US"/>
              </w:rPr>
            </w:pPr>
            <w:r w:rsidRPr="00BF26EE">
              <w:rPr>
                <w:rFonts w:ascii="Calibri" w:hAnsi="Calibri" w:cs="Calibri"/>
                <w:color w:val="545859" w:themeColor="text1"/>
                <w:sz w:val="20"/>
                <w:szCs w:val="20"/>
              </w:rPr>
              <w:t>Product over-processing.</w:t>
            </w:r>
          </w:p>
        </w:tc>
        <w:tc>
          <w:tcPr>
            <w:tcW w:w="3833" w:type="dxa"/>
          </w:tcPr>
          <w:p w14:paraId="1E218848" w14:textId="77777777" w:rsidR="00A70957" w:rsidRDefault="00A70957" w:rsidP="00A70957">
            <w:pP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545859" w:themeColor="text1"/>
                <w:sz w:val="20"/>
                <w:szCs w:val="20"/>
                <w:lang w:eastAsia="en-US"/>
              </w:rPr>
            </w:pPr>
          </w:p>
          <w:p w14:paraId="51814351" w14:textId="77777777" w:rsidR="00C8148C" w:rsidRDefault="00C8148C" w:rsidP="00A70957">
            <w:pP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545859" w:themeColor="text1"/>
                <w:sz w:val="20"/>
                <w:szCs w:val="20"/>
                <w:lang w:eastAsia="en-US"/>
              </w:rPr>
            </w:pPr>
          </w:p>
          <w:p w14:paraId="401F3A92" w14:textId="77777777" w:rsidR="00C8148C" w:rsidRPr="00A70957" w:rsidRDefault="00C8148C" w:rsidP="00A70957">
            <w:pP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color w:val="545859" w:themeColor="text1"/>
                <w:sz w:val="20"/>
                <w:szCs w:val="20"/>
                <w:lang w:eastAsia="en-US"/>
              </w:rPr>
            </w:pPr>
          </w:p>
        </w:tc>
      </w:tr>
    </w:tbl>
    <w:p w14:paraId="1B3A09EA" w14:textId="55FFD52B" w:rsidR="00FE099D" w:rsidRDefault="001C00A1" w:rsidP="00CA04A1">
      <w:pPr>
        <w:pStyle w:val="Heading1"/>
      </w:pPr>
      <w:r>
        <w:lastRenderedPageBreak/>
        <w:t xml:space="preserve">Identifying your </w:t>
      </w:r>
      <w:r w:rsidR="00313AFD">
        <w:t>Significant Energy users</w:t>
      </w:r>
    </w:p>
    <w:p w14:paraId="39A6DDCA" w14:textId="4962CC53" w:rsidR="00313AFD" w:rsidRPr="00761410" w:rsidRDefault="3975D801" w:rsidP="00761410">
      <w:pPr>
        <w:rPr>
          <w:color w:val="3E4142" w:themeColor="text1" w:themeShade="BF"/>
        </w:rPr>
      </w:pPr>
      <w:r w:rsidRPr="3975D801">
        <w:rPr>
          <w:color w:val="3E4142" w:themeColor="text1" w:themeShade="BF"/>
        </w:rPr>
        <w:t>Knowing your large energy consumers is an important starting point for finding energy-efficiency opportunities.</w:t>
      </w:r>
    </w:p>
    <w:p w14:paraId="3DDD2D77" w14:textId="6DECD4C9" w:rsidR="00BB3118" w:rsidRDefault="001D243E" w:rsidP="00BB3118">
      <w:pPr>
        <w:pStyle w:val="Heading2"/>
      </w:pPr>
      <w:r>
        <w:t>Common Significant</w:t>
      </w:r>
      <w:r w:rsidR="009F26FA">
        <w:t xml:space="preserve"> </w:t>
      </w:r>
      <w:r w:rsidR="001F604F">
        <w:t>Energy Users i</w:t>
      </w:r>
      <w:r w:rsidR="00AA22FA">
        <w:t>n Manufacturing</w:t>
      </w:r>
    </w:p>
    <w:p w14:paraId="31F12C8F" w14:textId="77777777" w:rsidR="00F94E33" w:rsidRDefault="005B733B" w:rsidP="00F94E33">
      <w:r>
        <w:t xml:space="preserve">Common </w:t>
      </w:r>
      <w:r w:rsidR="00283379">
        <w:t xml:space="preserve">significant energy users </w:t>
      </w:r>
      <w:r w:rsidR="007E7192">
        <w:t>can include</w:t>
      </w:r>
      <w:r w:rsidR="00DD4CFE">
        <w:t>:</w:t>
      </w:r>
    </w:p>
    <w:tbl>
      <w:tblPr>
        <w:tblStyle w:val="TableGridLight1"/>
        <w:tblW w:w="0" w:type="auto"/>
        <w:tblLook w:val="04A0" w:firstRow="1" w:lastRow="0" w:firstColumn="1" w:lastColumn="0" w:noHBand="0" w:noVBand="1"/>
      </w:tblPr>
      <w:tblGrid>
        <w:gridCol w:w="4981"/>
        <w:gridCol w:w="4981"/>
      </w:tblGrid>
      <w:tr w:rsidR="00F94E33" w14:paraId="1C54F443" w14:textId="77777777" w:rsidTr="00F94E33">
        <w:tc>
          <w:tcPr>
            <w:tcW w:w="4981" w:type="dxa"/>
          </w:tcPr>
          <w:p w14:paraId="2FA7CF1B" w14:textId="1DA79D11" w:rsidR="00F94E33" w:rsidRPr="00491C8F" w:rsidRDefault="00CC26AC" w:rsidP="00F94E33">
            <w:pPr>
              <w:pStyle w:val="ListParagraph"/>
              <w:numPr>
                <w:ilvl w:val="0"/>
                <w:numId w:val="16"/>
              </w:numPr>
            </w:pPr>
            <w:r>
              <w:t>Compressed air</w:t>
            </w:r>
          </w:p>
          <w:p w14:paraId="53C0FCEC" w14:textId="65914894" w:rsidR="00F94E33" w:rsidRPr="00491C8F" w:rsidRDefault="00F64BA1" w:rsidP="00F94E33">
            <w:pPr>
              <w:pStyle w:val="ListParagraph"/>
              <w:numPr>
                <w:ilvl w:val="0"/>
                <w:numId w:val="16"/>
              </w:numPr>
            </w:pPr>
            <w:r>
              <w:t>Ventilation and exhaust</w:t>
            </w:r>
          </w:p>
          <w:p w14:paraId="20FFE51B" w14:textId="00B88BBB" w:rsidR="00F94E33" w:rsidRPr="00F94E33" w:rsidRDefault="00F64BA1" w:rsidP="00F94E33">
            <w:pPr>
              <w:pStyle w:val="ListParagraph"/>
              <w:numPr>
                <w:ilvl w:val="0"/>
                <w:numId w:val="16"/>
              </w:numPr>
            </w:pPr>
            <w:r>
              <w:t>Process equipment</w:t>
            </w:r>
          </w:p>
        </w:tc>
        <w:tc>
          <w:tcPr>
            <w:tcW w:w="4981" w:type="dxa"/>
          </w:tcPr>
          <w:p w14:paraId="23EF514E" w14:textId="0C0519B7" w:rsidR="00F94E33" w:rsidRPr="00F92499" w:rsidRDefault="00F64BA1" w:rsidP="00F94E33">
            <w:pPr>
              <w:pStyle w:val="ListParagraph"/>
              <w:numPr>
                <w:ilvl w:val="0"/>
                <w:numId w:val="16"/>
              </w:numPr>
            </w:pPr>
            <w:r>
              <w:t>Process cooling/</w:t>
            </w:r>
            <w:r w:rsidR="001F45E5">
              <w:t>refrigeration</w:t>
            </w:r>
          </w:p>
          <w:p w14:paraId="2F0EE126" w14:textId="79189AB0" w:rsidR="00F94E33" w:rsidRPr="00F92499" w:rsidRDefault="001F45E5" w:rsidP="00F94E33">
            <w:pPr>
              <w:pStyle w:val="ListParagraph"/>
              <w:numPr>
                <w:ilvl w:val="0"/>
                <w:numId w:val="16"/>
              </w:numPr>
            </w:pPr>
            <w:r>
              <w:t>Process heating</w:t>
            </w:r>
          </w:p>
          <w:p w14:paraId="1404EF17" w14:textId="600D0B8C" w:rsidR="00F94E33" w:rsidRPr="00F94E33" w:rsidRDefault="001F45E5" w:rsidP="00F94E33">
            <w:pPr>
              <w:pStyle w:val="ListParagraph"/>
              <w:numPr>
                <w:ilvl w:val="0"/>
                <w:numId w:val="16"/>
              </w:numPr>
            </w:pPr>
            <w:r>
              <w:t>Space conditioning</w:t>
            </w:r>
          </w:p>
        </w:tc>
      </w:tr>
    </w:tbl>
    <w:p w14:paraId="4822F89C" w14:textId="52E6334D" w:rsidR="00F94E33" w:rsidRDefault="00F94E33" w:rsidP="00F94E33"/>
    <w:p w14:paraId="3C3957B9" w14:textId="0DEE39C3" w:rsidR="00083E40" w:rsidRDefault="00083E40" w:rsidP="00F94E33">
      <w:bookmarkStart w:id="0" w:name="_Hlk149544272"/>
      <w:r>
        <w:t>List your top 3 significant energy users.</w:t>
      </w:r>
    </w:p>
    <w:tbl>
      <w:tblPr>
        <w:tblStyle w:val="TableGridLight"/>
        <w:tblW w:w="0" w:type="auto"/>
        <w:tblLook w:val="04A0" w:firstRow="1" w:lastRow="0" w:firstColumn="1" w:lastColumn="0" w:noHBand="0" w:noVBand="1"/>
      </w:tblPr>
      <w:tblGrid>
        <w:gridCol w:w="9962"/>
      </w:tblGrid>
      <w:tr w:rsidR="00083E40" w14:paraId="5AE2129D" w14:textId="77777777" w:rsidTr="00083E40">
        <w:tc>
          <w:tcPr>
            <w:tcW w:w="9962" w:type="dxa"/>
          </w:tcPr>
          <w:p w14:paraId="139F21D8" w14:textId="0EA3272E" w:rsidR="00083E40" w:rsidRDefault="00083E40">
            <w:r>
              <w:t>1)</w:t>
            </w:r>
          </w:p>
        </w:tc>
      </w:tr>
      <w:tr w:rsidR="00083E40" w14:paraId="12633787" w14:textId="77777777" w:rsidTr="00083E40">
        <w:tc>
          <w:tcPr>
            <w:tcW w:w="9962" w:type="dxa"/>
          </w:tcPr>
          <w:p w14:paraId="2DF10540" w14:textId="63146C37" w:rsidR="00083E40" w:rsidRDefault="00083E40">
            <w:r>
              <w:t>2)</w:t>
            </w:r>
          </w:p>
        </w:tc>
      </w:tr>
      <w:tr w:rsidR="00083E40" w14:paraId="12EF195A" w14:textId="77777777" w:rsidTr="00083E40">
        <w:tc>
          <w:tcPr>
            <w:tcW w:w="9962" w:type="dxa"/>
          </w:tcPr>
          <w:p w14:paraId="0355F044" w14:textId="062CAF27" w:rsidR="00083E40" w:rsidRDefault="00083E40">
            <w:r>
              <w:t>3)</w:t>
            </w:r>
          </w:p>
        </w:tc>
      </w:tr>
    </w:tbl>
    <w:p w14:paraId="677F31A2" w14:textId="77777777" w:rsidR="00EB4892" w:rsidRDefault="00EB4892"/>
    <w:p w14:paraId="58C32E6E" w14:textId="129BD819" w:rsidR="00EB4892" w:rsidRDefault="00EB4892">
      <w:r>
        <w:t>Are you actively managing your significant energy users (SEUs)?</w:t>
      </w:r>
    </w:p>
    <w:p w14:paraId="398D5637" w14:textId="799E6255" w:rsidR="00EB4892" w:rsidRPr="00EB4892" w:rsidRDefault="00EB4892" w:rsidP="00514369">
      <w:pPr>
        <w:pStyle w:val="ListParagraph"/>
        <w:numPr>
          <w:ilvl w:val="0"/>
          <w:numId w:val="23"/>
        </w:numPr>
        <w:ind w:left="709"/>
        <w:rPr>
          <w:rFonts w:eastAsiaTheme="majorEastAsia" w:cs="Times New Roman (Headings CS)"/>
          <w:b/>
          <w:bCs/>
          <w:caps/>
          <w:color w:val="2E813E" w:themeColor="background2"/>
          <w:sz w:val="28"/>
          <w:szCs w:val="26"/>
        </w:rPr>
      </w:pPr>
      <w:r>
        <w:t>We have identified our SEUs</w:t>
      </w:r>
      <w:r w:rsidR="008009A4">
        <w:t>.</w:t>
      </w:r>
    </w:p>
    <w:p w14:paraId="0896A557" w14:textId="4C2F3FC7" w:rsidR="00AC0487" w:rsidRPr="00AC0487" w:rsidRDefault="00EB4892" w:rsidP="00514369">
      <w:pPr>
        <w:pStyle w:val="ListParagraph"/>
        <w:numPr>
          <w:ilvl w:val="0"/>
          <w:numId w:val="23"/>
        </w:numPr>
        <w:ind w:left="709"/>
        <w:rPr>
          <w:rFonts w:eastAsiaTheme="majorEastAsia" w:cs="Times New Roman (Headings CS)"/>
          <w:b/>
          <w:bCs/>
          <w:caps/>
          <w:color w:val="2E813E" w:themeColor="background2"/>
          <w:sz w:val="28"/>
          <w:szCs w:val="26"/>
        </w:rPr>
      </w:pPr>
      <w:r>
        <w:t>We</w:t>
      </w:r>
      <w:r w:rsidR="002750D1">
        <w:t xml:space="preserve"> have</w:t>
      </w:r>
      <w:r w:rsidR="00AC0487">
        <w:t xml:space="preserve"> identified variables affecting SEU energy consumption</w:t>
      </w:r>
      <w:r w:rsidR="008009A4">
        <w:t>.</w:t>
      </w:r>
    </w:p>
    <w:p w14:paraId="70EDD8F3" w14:textId="4BAE9A85" w:rsidR="000E03E6" w:rsidRPr="00047CF1" w:rsidRDefault="00AC0487" w:rsidP="00514369">
      <w:pPr>
        <w:pStyle w:val="ListParagraph"/>
        <w:numPr>
          <w:ilvl w:val="0"/>
          <w:numId w:val="23"/>
        </w:numPr>
        <w:ind w:left="709"/>
        <w:rPr>
          <w:rFonts w:eastAsiaTheme="majorEastAsia" w:cs="Times New Roman (Headings CS)"/>
          <w:b/>
          <w:bCs/>
          <w:caps/>
          <w:color w:val="2E813E" w:themeColor="background2"/>
          <w:sz w:val="28"/>
          <w:szCs w:val="26"/>
        </w:rPr>
      </w:pPr>
      <w:r>
        <w:t xml:space="preserve">We have identified people </w:t>
      </w:r>
      <w:r w:rsidR="000E03E6">
        <w:t>affecting SEU energy consumption</w:t>
      </w:r>
      <w:r w:rsidR="008009A4">
        <w:t>.</w:t>
      </w:r>
    </w:p>
    <w:p w14:paraId="480F4DAC" w14:textId="046AC95F" w:rsidR="00047CF1" w:rsidRPr="000E03E6" w:rsidRDefault="00047CF1" w:rsidP="00514369">
      <w:pPr>
        <w:pStyle w:val="ListParagraph"/>
        <w:numPr>
          <w:ilvl w:val="0"/>
          <w:numId w:val="23"/>
        </w:numPr>
        <w:ind w:left="709"/>
        <w:rPr>
          <w:rFonts w:eastAsiaTheme="majorEastAsia" w:cs="Times New Roman (Headings CS)"/>
          <w:b/>
          <w:bCs/>
          <w:caps/>
          <w:color w:val="2E813E" w:themeColor="background2"/>
          <w:sz w:val="28"/>
          <w:szCs w:val="26"/>
        </w:rPr>
      </w:pPr>
      <w:r>
        <w:t>We submeter our SEUs</w:t>
      </w:r>
      <w:r w:rsidR="008009A4">
        <w:t>.</w:t>
      </w:r>
    </w:p>
    <w:p w14:paraId="44505C55" w14:textId="0FBBE7F4" w:rsidR="000E03E6" w:rsidRPr="000E03E6" w:rsidRDefault="000E03E6" w:rsidP="00514369">
      <w:pPr>
        <w:pStyle w:val="ListParagraph"/>
        <w:numPr>
          <w:ilvl w:val="0"/>
          <w:numId w:val="23"/>
        </w:numPr>
        <w:ind w:left="709"/>
        <w:rPr>
          <w:rFonts w:eastAsiaTheme="majorEastAsia" w:cs="Times New Roman (Headings CS)"/>
          <w:b/>
          <w:bCs/>
          <w:caps/>
          <w:color w:val="2E813E" w:themeColor="background2"/>
          <w:sz w:val="28"/>
          <w:szCs w:val="26"/>
        </w:rPr>
      </w:pPr>
      <w:r>
        <w:t xml:space="preserve">We have </w:t>
      </w:r>
      <w:r w:rsidR="00514369">
        <w:t>established</w:t>
      </w:r>
      <w:r>
        <w:t xml:space="preserve"> energy-related key performance indicators (KP</w:t>
      </w:r>
      <w:r w:rsidR="00514369">
        <w:t>Is)</w:t>
      </w:r>
      <w:r w:rsidR="008009A4">
        <w:t>.</w:t>
      </w:r>
    </w:p>
    <w:p w14:paraId="6BE72BF3" w14:textId="36BE3616" w:rsidR="00991CB4" w:rsidRPr="00991CB4" w:rsidRDefault="00A43887" w:rsidP="00514369">
      <w:pPr>
        <w:pStyle w:val="ListParagraph"/>
        <w:numPr>
          <w:ilvl w:val="0"/>
          <w:numId w:val="23"/>
        </w:numPr>
        <w:ind w:left="709"/>
        <w:rPr>
          <w:rFonts w:eastAsiaTheme="majorEastAsia" w:cs="Times New Roman (Headings CS)"/>
          <w:b/>
          <w:bCs/>
          <w:caps/>
          <w:color w:val="2E813E" w:themeColor="background2"/>
          <w:sz w:val="28"/>
          <w:szCs w:val="26"/>
        </w:rPr>
      </w:pPr>
      <w:r>
        <w:t>We</w:t>
      </w:r>
      <w:r w:rsidR="00047CF1">
        <w:t xml:space="preserve"> have developed standard procedures to ensure efficient operation of SEUs</w:t>
      </w:r>
      <w:r w:rsidR="008009A4">
        <w:t>.</w:t>
      </w:r>
    </w:p>
    <w:p w14:paraId="628FE8D6" w14:textId="3A2DB78B" w:rsidR="00514369" w:rsidRPr="00514369" w:rsidRDefault="00991CB4" w:rsidP="00514369">
      <w:pPr>
        <w:pStyle w:val="ListParagraph"/>
        <w:numPr>
          <w:ilvl w:val="0"/>
          <w:numId w:val="23"/>
        </w:numPr>
        <w:ind w:left="709"/>
        <w:rPr>
          <w:rFonts w:eastAsiaTheme="majorEastAsia" w:cs="Times New Roman (Headings CS)"/>
          <w:b/>
          <w:bCs/>
          <w:caps/>
          <w:color w:val="2E813E" w:themeColor="background2"/>
          <w:sz w:val="28"/>
          <w:szCs w:val="26"/>
        </w:rPr>
      </w:pPr>
      <w:r>
        <w:t>We regularly monitor and re</w:t>
      </w:r>
      <w:r w:rsidR="00514369">
        <w:t>port on SEU energy performance</w:t>
      </w:r>
      <w:r w:rsidR="008009A4">
        <w:t>.</w:t>
      </w:r>
    </w:p>
    <w:p w14:paraId="054833D7" w14:textId="06E72944" w:rsidR="003C6872" w:rsidRPr="003C6872" w:rsidRDefault="00EF374B" w:rsidP="00514369">
      <w:pPr>
        <w:pStyle w:val="ListParagraph"/>
        <w:numPr>
          <w:ilvl w:val="0"/>
          <w:numId w:val="23"/>
        </w:numPr>
        <w:ind w:left="709"/>
        <w:rPr>
          <w:rFonts w:eastAsiaTheme="majorEastAsia" w:cs="Times New Roman (Headings CS)"/>
          <w:b/>
          <w:bCs/>
          <w:caps/>
          <w:color w:val="2E813E" w:themeColor="background2"/>
          <w:sz w:val="28"/>
          <w:szCs w:val="26"/>
        </w:rPr>
      </w:pPr>
      <w:r>
        <w:t>We pursue corrective action when KPIs are outside acceptable ranges</w:t>
      </w:r>
      <w:r w:rsidR="008009A4">
        <w:t>.</w:t>
      </w:r>
    </w:p>
    <w:p w14:paraId="29A11A54" w14:textId="77777777" w:rsidR="003C6872" w:rsidRDefault="003C6872" w:rsidP="003C6872"/>
    <w:p w14:paraId="0991EDFF" w14:textId="77777777" w:rsidR="00B43C45" w:rsidRDefault="003C6872" w:rsidP="003C6872">
      <w:r>
        <w:t>For more information on managing your SEUs</w:t>
      </w:r>
      <w:r w:rsidR="00B43C45">
        <w:t xml:space="preserve"> please explore the following sections of the 50001 Ready Navigator:</w:t>
      </w:r>
    </w:p>
    <w:p w14:paraId="47B4E55C" w14:textId="672F7774" w:rsidR="00CC7734" w:rsidRPr="00CC7734" w:rsidRDefault="001870B2" w:rsidP="001870B2">
      <w:pPr>
        <w:pStyle w:val="ListParagraph"/>
        <w:numPr>
          <w:ilvl w:val="0"/>
          <w:numId w:val="24"/>
        </w:numPr>
        <w:ind w:left="709"/>
        <w:rPr>
          <w:rFonts w:eastAsiaTheme="majorEastAsia" w:cs="Times New Roman (Headings CS)"/>
          <w:b/>
          <w:bCs/>
          <w:caps/>
          <w:color w:val="2E813E" w:themeColor="background2"/>
          <w:sz w:val="28"/>
          <w:szCs w:val="26"/>
        </w:rPr>
      </w:pPr>
      <w:hyperlink r:id="rId16" w:history="1">
        <w:r w:rsidRPr="00C76517">
          <w:rPr>
            <w:rStyle w:val="Hyperlink"/>
          </w:rPr>
          <w:t>Task 9: Significant Energy Users</w:t>
        </w:r>
      </w:hyperlink>
    </w:p>
    <w:p w14:paraId="26C7843A" w14:textId="5C9F37D2" w:rsidR="00F92499" w:rsidRPr="001870B2" w:rsidRDefault="00CC7734" w:rsidP="001870B2">
      <w:pPr>
        <w:pStyle w:val="ListParagraph"/>
        <w:numPr>
          <w:ilvl w:val="0"/>
          <w:numId w:val="24"/>
        </w:numPr>
        <w:ind w:left="709"/>
        <w:rPr>
          <w:rFonts w:eastAsiaTheme="majorEastAsia" w:cs="Times New Roman (Headings CS)"/>
          <w:b/>
          <w:bCs/>
          <w:caps/>
          <w:color w:val="2E813E" w:themeColor="background2"/>
          <w:sz w:val="28"/>
          <w:szCs w:val="26"/>
        </w:rPr>
      </w:pPr>
      <w:hyperlink r:id="rId17" w:history="1">
        <w:r w:rsidRPr="00193724">
          <w:rPr>
            <w:rStyle w:val="Hyperlink"/>
          </w:rPr>
          <w:t>Task 17: Operational Controls</w:t>
        </w:r>
      </w:hyperlink>
      <w:r w:rsidR="00F92499">
        <w:br w:type="page"/>
      </w:r>
    </w:p>
    <w:bookmarkEnd w:id="0"/>
    <w:p w14:paraId="26E7CC54" w14:textId="0A11EEEC" w:rsidR="00CC00BC" w:rsidRDefault="005D20BF" w:rsidP="005B4781">
      <w:pPr>
        <w:pStyle w:val="Heading1"/>
      </w:pPr>
      <w:r>
        <w:lastRenderedPageBreak/>
        <w:t>The “ALL IN” Approach</w:t>
      </w:r>
      <w:r w:rsidR="00414FAE">
        <w:t xml:space="preserve"> to </w:t>
      </w:r>
      <w:r w:rsidR="00C11E37">
        <w:t xml:space="preserve">finding </w:t>
      </w:r>
      <w:r w:rsidR="00414FAE">
        <w:t xml:space="preserve">Opportunities in </w:t>
      </w:r>
      <w:r w:rsidR="00E1004D">
        <w:t>manufacturing</w:t>
      </w:r>
    </w:p>
    <w:p w14:paraId="1A6ED19A" w14:textId="54D711E3" w:rsidR="004228DD" w:rsidRDefault="004228DD" w:rsidP="00D94033">
      <w:r w:rsidRPr="004228DD">
        <w:t>While manufacturing is largely heterogeneous and opportunities may vary by site, there are some common areas of opportunity. Typical energy efficiency efforts focus on equipment commonly found in manufacturing processing facilities such as compressed air systems, ventilation and exhaust, process equipment, process cooling and refrigeration, process heating, space conditioning, and lighting. By adopting an "all-in" approach, facilities can maximize these opportunities by involving cross-disciplinary teams, empowering staff to contribute insights, and continuously evaluating energy use across all systems to identify inefficiencies</w:t>
      </w:r>
      <w:r w:rsidR="00525438">
        <w:t>.</w:t>
      </w:r>
    </w:p>
    <w:p w14:paraId="2F725F43" w14:textId="1EE6E1BD" w:rsidR="002D0F3C" w:rsidRDefault="00A61866" w:rsidP="00D94033">
      <w:r>
        <w:t>When making change, t</w:t>
      </w:r>
      <w:r w:rsidR="009A67A1">
        <w:t xml:space="preserve">he most effective implementation order </w:t>
      </w:r>
      <w:r w:rsidR="00200B10">
        <w:t xml:space="preserve">is to first aim to reduce </w:t>
      </w:r>
      <w:r w:rsidR="0058723D">
        <w:t xml:space="preserve">energy </w:t>
      </w:r>
      <w:r w:rsidR="00200B10">
        <w:t>waste</w:t>
      </w:r>
      <w:r w:rsidR="00852363">
        <w:t xml:space="preserve"> by reducing usage</w:t>
      </w:r>
      <w:r w:rsidR="00D25D1E">
        <w:t xml:space="preserve"> through behaviour changes</w:t>
      </w:r>
      <w:r w:rsidR="00852363">
        <w:t>, then to improve efficiency of existing</w:t>
      </w:r>
      <w:r w:rsidR="00493739">
        <w:t xml:space="preserve"> systems and equipment and as a last option, </w:t>
      </w:r>
      <w:r w:rsidR="0044545E">
        <w:t>upgrade to more efficient equipment</w:t>
      </w:r>
      <w:r w:rsidR="00AD7A78">
        <w:t xml:space="preserve"> or systems</w:t>
      </w:r>
      <w:r w:rsidR="0044545E">
        <w:t xml:space="preserve">. </w:t>
      </w:r>
      <w:r w:rsidR="00852363">
        <w:t xml:space="preserve"> </w:t>
      </w:r>
      <w:r w:rsidR="00C727E6">
        <w:t xml:space="preserve"> </w:t>
      </w:r>
    </w:p>
    <w:p w14:paraId="00849AF1" w14:textId="1DE0DCF3" w:rsidR="00905AA0" w:rsidRPr="002D0F3C" w:rsidRDefault="00905AA0" w:rsidP="00D94033">
      <w:pPr>
        <w:rPr>
          <w:b/>
          <w:bCs/>
        </w:rPr>
      </w:pPr>
      <w:r>
        <w:t>The “</w:t>
      </w:r>
      <w:r w:rsidR="00AE65C1">
        <w:t>a</w:t>
      </w:r>
      <w:r>
        <w:t xml:space="preserve">ll </w:t>
      </w:r>
      <w:r w:rsidR="00AE65C1">
        <w:t>i</w:t>
      </w:r>
      <w:r>
        <w:t>n” approach leverages the expertise of</w:t>
      </w:r>
      <w:r w:rsidR="000C13F5">
        <w:t xml:space="preserve"> site staff </w:t>
      </w:r>
      <w:r w:rsidR="005860A5">
        <w:t xml:space="preserve">to help identify the best no-cost or low-cost opportunities. </w:t>
      </w:r>
    </w:p>
    <w:p w14:paraId="6DB711BC" w14:textId="7615B07E" w:rsidR="00D868B3" w:rsidRPr="00FE3837" w:rsidRDefault="00D868B3" w:rsidP="003E7722">
      <w:pPr>
        <w:pStyle w:val="Heading2"/>
      </w:pPr>
      <w:r>
        <w:t xml:space="preserve">Notes on </w:t>
      </w:r>
      <w:r w:rsidR="00995F70">
        <w:t>Daniel &amp; Jon’s</w:t>
      </w:r>
      <w:r w:rsidR="003E7722">
        <w:t xml:space="preserve"> (</w:t>
      </w:r>
      <w:r w:rsidR="00E1004D">
        <w:t>ALADACO</w:t>
      </w:r>
      <w:r w:rsidR="003E7722">
        <w:t>) Presentation</w:t>
      </w:r>
    </w:p>
    <w:p w14:paraId="5EB2A699" w14:textId="758817FE" w:rsidR="003E7722" w:rsidRDefault="00A75E6E" w:rsidP="003E7722">
      <w:r>
        <w:rPr>
          <w:noProof/>
        </w:rPr>
        <mc:AlternateContent>
          <mc:Choice Requires="wps">
            <w:drawing>
              <wp:anchor distT="45720" distB="45720" distL="114300" distR="114300" simplePos="0" relativeHeight="251658247" behindDoc="0" locked="0" layoutInCell="1" allowOverlap="1" wp14:anchorId="64696900" wp14:editId="39133D9D">
                <wp:simplePos x="0" y="0"/>
                <wp:positionH relativeFrom="margin">
                  <wp:posOffset>-21590</wp:posOffset>
                </wp:positionH>
                <wp:positionV relativeFrom="paragraph">
                  <wp:posOffset>835660</wp:posOffset>
                </wp:positionV>
                <wp:extent cx="6324600" cy="1739900"/>
                <wp:effectExtent l="0" t="0" r="19050" b="12700"/>
                <wp:wrapSquare wrapText="bothSides"/>
                <wp:docPr id="13592618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739900"/>
                        </a:xfrm>
                        <a:prstGeom prst="rect">
                          <a:avLst/>
                        </a:prstGeom>
                        <a:solidFill>
                          <a:srgbClr val="FFFFFF"/>
                        </a:solidFill>
                        <a:ln w="9525">
                          <a:solidFill>
                            <a:srgbClr val="000000"/>
                          </a:solidFill>
                          <a:miter lim="800000"/>
                          <a:headEnd/>
                          <a:tailEnd/>
                        </a:ln>
                      </wps:spPr>
                      <wps:txbx>
                        <w:txbxContent>
                          <w:p w14:paraId="1CCFFDBD" w14:textId="77777777" w:rsidR="003E7722" w:rsidRDefault="003E7722" w:rsidP="003E7722"/>
                          <w:p w14:paraId="72460E4E" w14:textId="77777777" w:rsidR="003E7722" w:rsidRDefault="003E7722" w:rsidP="003E7722"/>
                          <w:p w14:paraId="049FAD97" w14:textId="77777777" w:rsidR="003E7722" w:rsidRDefault="003E7722" w:rsidP="003E7722"/>
                          <w:p w14:paraId="7CD33904" w14:textId="77777777" w:rsidR="003E7722" w:rsidRDefault="003E7722" w:rsidP="003E7722"/>
                          <w:p w14:paraId="4E3F5360" w14:textId="77777777" w:rsidR="003E7722" w:rsidRDefault="003E7722" w:rsidP="003E7722"/>
                          <w:p w14:paraId="6E6E6CB4" w14:textId="77777777" w:rsidR="003E7722" w:rsidRDefault="003E7722" w:rsidP="003E7722"/>
                          <w:p w14:paraId="1D4D25A3" w14:textId="77777777" w:rsidR="003E7722" w:rsidRDefault="003E7722" w:rsidP="003E7722"/>
                          <w:p w14:paraId="33A99597" w14:textId="77777777" w:rsidR="003E7722" w:rsidRDefault="003E7722" w:rsidP="003E7722"/>
                          <w:p w14:paraId="0BDC7E40" w14:textId="77777777" w:rsidR="003E7722" w:rsidRDefault="003E7722" w:rsidP="003E7722"/>
                          <w:p w14:paraId="24E4202A" w14:textId="77777777" w:rsidR="003E7722" w:rsidRDefault="003E7722" w:rsidP="003E7722"/>
                          <w:p w14:paraId="7AA50145" w14:textId="77777777" w:rsidR="00A75E6E" w:rsidRDefault="00A75E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96900" id="_x0000_s1027" type="#_x0000_t202" style="position:absolute;margin-left:-1.7pt;margin-top:65.8pt;width:498pt;height:137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">
                <v:textbox>
                  <w:txbxContent>
                    <w:p w14:paraId="1CCFFDBD" w14:textId="77777777" w:rsidR="003E7722" w:rsidRDefault="003E7722" w:rsidP="003E7722"/>
                    <w:p w14:paraId="72460E4E" w14:textId="77777777" w:rsidR="003E7722" w:rsidRDefault="003E7722" w:rsidP="003E7722"/>
                    <w:p w14:paraId="049FAD97" w14:textId="77777777" w:rsidR="003E7722" w:rsidRDefault="003E7722" w:rsidP="003E7722"/>
                    <w:p w14:paraId="7CD33904" w14:textId="77777777" w:rsidR="003E7722" w:rsidRDefault="003E7722" w:rsidP="003E7722"/>
                    <w:p w14:paraId="4E3F5360" w14:textId="77777777" w:rsidR="003E7722" w:rsidRDefault="003E7722" w:rsidP="003E7722"/>
                    <w:p w14:paraId="6E6E6CB4" w14:textId="77777777" w:rsidR="003E7722" w:rsidRDefault="003E7722" w:rsidP="003E7722"/>
                    <w:p w14:paraId="1D4D25A3" w14:textId="77777777" w:rsidR="003E7722" w:rsidRDefault="003E7722" w:rsidP="003E7722"/>
                    <w:p w14:paraId="33A99597" w14:textId="77777777" w:rsidR="003E7722" w:rsidRDefault="003E7722" w:rsidP="003E7722"/>
                    <w:p w14:paraId="0BDC7E40" w14:textId="77777777" w:rsidR="003E7722" w:rsidRDefault="003E7722" w:rsidP="003E7722"/>
                    <w:p w14:paraId="24E4202A" w14:textId="77777777" w:rsidR="003E7722" w:rsidRDefault="003E7722" w:rsidP="003E7722"/>
                    <w:p w14:paraId="7AA50145" w14:textId="77777777" w:rsidR="00A75E6E" w:rsidRDefault="00A75E6E"/>
                  </w:txbxContent>
                </v:textbox>
                <w10:wrap type="square" anchorx="margin"/>
              </v:shape>
            </w:pict>
          </mc:Fallback>
        </mc:AlternateContent>
      </w:r>
      <w:r w:rsidR="003E7722">
        <w:t xml:space="preserve">Summarize other topics/issues, whether they are your significant energy users, general practices or specific techniques for finding new opportunities, or new potential energy-saving projects that you learned about today and want to act on </w:t>
      </w:r>
      <w:r w:rsidR="008E6DFE">
        <w:t>soon</w:t>
      </w:r>
      <w:r w:rsidR="003E7722">
        <w:t>.</w:t>
      </w:r>
    </w:p>
    <w:p w14:paraId="06AE3665" w14:textId="4439B957" w:rsidR="003E7722" w:rsidRDefault="003E7722" w:rsidP="003E7722"/>
    <w:p w14:paraId="08E5A302" w14:textId="77777777" w:rsidR="006C00D3" w:rsidRDefault="006C00D3">
      <w:pPr>
        <w:rPr>
          <w:rFonts w:eastAsiaTheme="majorEastAsia" w:cs="Times New Roman (Headings CS)"/>
          <w:b/>
          <w:bCs/>
          <w:caps/>
          <w:color w:val="2E813E" w:themeColor="background2"/>
          <w:sz w:val="28"/>
          <w:szCs w:val="26"/>
        </w:rPr>
      </w:pPr>
      <w:r>
        <w:br w:type="page"/>
      </w:r>
    </w:p>
    <w:p w14:paraId="5E44452A" w14:textId="73D08915" w:rsidR="00305AFB" w:rsidRDefault="00BE0E83" w:rsidP="00377863">
      <w:pPr>
        <w:pStyle w:val="Heading1"/>
      </w:pPr>
      <w:r>
        <w:lastRenderedPageBreak/>
        <w:t>Next steps</w:t>
      </w:r>
    </w:p>
    <w:p w14:paraId="335D4959" w14:textId="19A0F58D" w:rsidR="007710B3" w:rsidRPr="007710B3" w:rsidRDefault="007710B3" w:rsidP="007710B3">
      <w:r>
        <w:t>Thinking of the ideas and examples you’ve heard toda</w:t>
      </w:r>
      <w:r w:rsidR="00C737C5">
        <w:t>y and</w:t>
      </w:r>
      <w:r>
        <w:t xml:space="preserve"> make a commitment to </w:t>
      </w:r>
      <w:r w:rsidR="00AE65C1">
        <w:t>three</w:t>
      </w:r>
      <w:r w:rsidR="00F57501">
        <w:t xml:space="preserve"> thing</w:t>
      </w:r>
      <w:r w:rsidR="00F078F3">
        <w:t>s</w:t>
      </w:r>
      <w:r w:rsidR="00F57501">
        <w:t xml:space="preserve"> you’re going to start</w:t>
      </w:r>
      <w:r w:rsidR="00C737C5">
        <w:t xml:space="preserve">. Decide on </w:t>
      </w:r>
      <w:r w:rsidR="00F078F3">
        <w:t xml:space="preserve">your timeframe. </w:t>
      </w:r>
      <w:r w:rsidR="00F57501">
        <w:t xml:space="preserv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2879"/>
      </w:tblGrid>
      <w:tr w:rsidR="007710B3" w14:paraId="38199898" w14:textId="77777777" w:rsidTr="007710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1467902C" w14:textId="30D4D325" w:rsidR="007710B3" w:rsidRDefault="007710B3" w:rsidP="00AE24FE">
            <w:r>
              <w:t>Action</w:t>
            </w:r>
          </w:p>
        </w:tc>
        <w:tc>
          <w:tcPr>
            <w:tcW w:w="2879" w:type="dxa"/>
          </w:tcPr>
          <w:p w14:paraId="64129637" w14:textId="7CB517CE" w:rsidR="007710B3" w:rsidRDefault="007710B3" w:rsidP="00AE24FE">
            <w:pPr>
              <w:cnfStyle w:val="100000000000" w:firstRow="1" w:lastRow="0" w:firstColumn="0" w:lastColumn="0" w:oddVBand="0" w:evenVBand="0" w:oddHBand="0" w:evenHBand="0" w:firstRowFirstColumn="0" w:firstRowLastColumn="0" w:lastRowFirstColumn="0" w:lastRowLastColumn="0"/>
            </w:pPr>
            <w:r>
              <w:t>Timeframe</w:t>
            </w:r>
          </w:p>
        </w:tc>
      </w:tr>
      <w:tr w:rsidR="007710B3" w14:paraId="4A998F1C" w14:textId="77777777" w:rsidTr="007710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0A1A2D1D" w14:textId="1DBE7CA5" w:rsidR="007710B3" w:rsidRPr="007710B3" w:rsidRDefault="007710B3" w:rsidP="00AE24FE">
            <w:pPr>
              <w:rPr>
                <w:i/>
                <w:iCs/>
              </w:rPr>
            </w:pPr>
            <w:r>
              <w:rPr>
                <w:i/>
                <w:iCs/>
              </w:rPr>
              <w:t xml:space="preserve">e.g. </w:t>
            </w:r>
            <w:r w:rsidR="00BE6559">
              <w:rPr>
                <w:i/>
                <w:iCs/>
              </w:rPr>
              <w:t>Investigate why water usage is so high in our CIP system</w:t>
            </w:r>
          </w:p>
        </w:tc>
        <w:tc>
          <w:tcPr>
            <w:tcW w:w="2879" w:type="dxa"/>
          </w:tcPr>
          <w:p w14:paraId="29415654" w14:textId="62D1FC93" w:rsidR="007710B3" w:rsidRPr="007710B3" w:rsidRDefault="007710B3" w:rsidP="00AE24FE">
            <w:pPr>
              <w:cnfStyle w:val="000000100000" w:firstRow="0" w:lastRow="0" w:firstColumn="0" w:lastColumn="0" w:oddVBand="0" w:evenVBand="0" w:oddHBand="1" w:evenHBand="0" w:firstRowFirstColumn="0" w:firstRowLastColumn="0" w:lastRowFirstColumn="0" w:lastRowLastColumn="0"/>
              <w:rPr>
                <w:i/>
                <w:iCs/>
              </w:rPr>
            </w:pPr>
            <w:r>
              <w:rPr>
                <w:i/>
                <w:iCs/>
              </w:rPr>
              <w:t xml:space="preserve">Next </w:t>
            </w:r>
            <w:r w:rsidR="00AE65C1">
              <w:rPr>
                <w:i/>
                <w:iCs/>
              </w:rPr>
              <w:t>w</w:t>
            </w:r>
            <w:r>
              <w:rPr>
                <w:i/>
                <w:iCs/>
              </w:rPr>
              <w:t>eek</w:t>
            </w:r>
          </w:p>
        </w:tc>
      </w:tr>
      <w:tr w:rsidR="007710B3" w14:paraId="39D6D034" w14:textId="77777777" w:rsidTr="007710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Borders>
              <w:bottom w:val="none" w:sz="0" w:space="0" w:color="auto"/>
            </w:tcBorders>
          </w:tcPr>
          <w:p w14:paraId="48FFC62D" w14:textId="77777777" w:rsidR="007710B3" w:rsidRDefault="007710B3" w:rsidP="00AE24FE"/>
        </w:tc>
        <w:tc>
          <w:tcPr>
            <w:tcW w:w="2879" w:type="dxa"/>
            <w:tcBorders>
              <w:bottom w:val="none" w:sz="0" w:space="0" w:color="auto"/>
            </w:tcBorders>
          </w:tcPr>
          <w:p w14:paraId="176286B7" w14:textId="77777777" w:rsidR="007710B3" w:rsidRDefault="007710B3" w:rsidP="00AE24FE">
            <w:pPr>
              <w:cnfStyle w:val="000000010000" w:firstRow="0" w:lastRow="0" w:firstColumn="0" w:lastColumn="0" w:oddVBand="0" w:evenVBand="0" w:oddHBand="0" w:evenHBand="1" w:firstRowFirstColumn="0" w:firstRowLastColumn="0" w:lastRowFirstColumn="0" w:lastRowLastColumn="0"/>
            </w:pPr>
          </w:p>
        </w:tc>
      </w:tr>
      <w:tr w:rsidR="007710B3" w14:paraId="68270F78" w14:textId="77777777" w:rsidTr="007710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Borders>
              <w:bottom w:val="none" w:sz="0" w:space="0" w:color="auto"/>
            </w:tcBorders>
          </w:tcPr>
          <w:p w14:paraId="00FE3DCD" w14:textId="77777777" w:rsidR="007710B3" w:rsidRDefault="007710B3" w:rsidP="00AE24FE"/>
        </w:tc>
        <w:tc>
          <w:tcPr>
            <w:tcW w:w="2879" w:type="dxa"/>
            <w:tcBorders>
              <w:bottom w:val="none" w:sz="0" w:space="0" w:color="auto"/>
            </w:tcBorders>
          </w:tcPr>
          <w:p w14:paraId="34958BF5" w14:textId="77777777" w:rsidR="007710B3" w:rsidRDefault="007710B3" w:rsidP="00AE24FE">
            <w:pPr>
              <w:cnfStyle w:val="000000100000" w:firstRow="0" w:lastRow="0" w:firstColumn="0" w:lastColumn="0" w:oddVBand="0" w:evenVBand="0" w:oddHBand="1" w:evenHBand="0" w:firstRowFirstColumn="0" w:firstRowLastColumn="0" w:lastRowFirstColumn="0" w:lastRowLastColumn="0"/>
            </w:pPr>
          </w:p>
        </w:tc>
      </w:tr>
      <w:tr w:rsidR="007710B3" w14:paraId="2115A7F6" w14:textId="77777777" w:rsidTr="007710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Borders>
              <w:bottom w:val="none" w:sz="0" w:space="0" w:color="auto"/>
            </w:tcBorders>
          </w:tcPr>
          <w:p w14:paraId="3D894F4A" w14:textId="77777777" w:rsidR="007710B3" w:rsidRDefault="007710B3" w:rsidP="00AE24FE"/>
        </w:tc>
        <w:tc>
          <w:tcPr>
            <w:tcW w:w="2879" w:type="dxa"/>
            <w:tcBorders>
              <w:bottom w:val="none" w:sz="0" w:space="0" w:color="auto"/>
            </w:tcBorders>
          </w:tcPr>
          <w:p w14:paraId="57B3A033" w14:textId="77777777" w:rsidR="007710B3" w:rsidRDefault="007710B3" w:rsidP="00AE24FE">
            <w:pPr>
              <w:cnfStyle w:val="000000010000" w:firstRow="0" w:lastRow="0" w:firstColumn="0" w:lastColumn="0" w:oddVBand="0" w:evenVBand="0" w:oddHBand="0" w:evenHBand="1" w:firstRowFirstColumn="0" w:firstRowLastColumn="0" w:lastRowFirstColumn="0" w:lastRowLastColumn="0"/>
            </w:pPr>
          </w:p>
        </w:tc>
      </w:tr>
    </w:tbl>
    <w:p w14:paraId="466204F4" w14:textId="77777777" w:rsidR="00305AFB" w:rsidRPr="00305AFB" w:rsidRDefault="00305AFB" w:rsidP="00AE24FE"/>
    <w:p w14:paraId="3B33B8A1" w14:textId="09E62C75" w:rsidR="00377863" w:rsidRDefault="001503C1" w:rsidP="00377863">
      <w:pPr>
        <w:pStyle w:val="Heading1"/>
      </w:pPr>
      <w:r>
        <w:t>Additional</w:t>
      </w:r>
      <w:r w:rsidR="00377863">
        <w:t xml:space="preserve"> Resources</w:t>
      </w:r>
    </w:p>
    <w:p w14:paraId="5F2A55E0" w14:textId="1C295AA0" w:rsidR="00352CC9" w:rsidRDefault="009B4CAE" w:rsidP="00C639C4">
      <w:pPr>
        <w:rPr>
          <w:b/>
          <w:bCs/>
        </w:rPr>
      </w:pPr>
      <w:r>
        <w:rPr>
          <w:b/>
          <w:bCs/>
        </w:rPr>
        <w:t xml:space="preserve">On the </w:t>
      </w:r>
      <w:r w:rsidR="00EF3DB3">
        <w:rPr>
          <w:b/>
          <w:bCs/>
        </w:rPr>
        <w:t>Energy Management</w:t>
      </w:r>
      <w:r>
        <w:rPr>
          <w:b/>
          <w:bCs/>
        </w:rPr>
        <w:t xml:space="preserve"> </w:t>
      </w:r>
      <w:r w:rsidR="00A22C12">
        <w:rPr>
          <w:b/>
          <w:bCs/>
        </w:rPr>
        <w:t>Learning Platform</w:t>
      </w:r>
      <w:r w:rsidR="000D11C1" w:rsidRPr="0097009A">
        <w:rPr>
          <w:b/>
          <w:bCs/>
        </w:rPr>
        <w:t xml:space="preserve">: </w:t>
      </w:r>
    </w:p>
    <w:p w14:paraId="20352CAD" w14:textId="77777777" w:rsidR="003852AD" w:rsidRDefault="00911419" w:rsidP="00AD447E">
      <w:pPr>
        <w:pStyle w:val="ListParagraph"/>
        <w:numPr>
          <w:ilvl w:val="0"/>
          <w:numId w:val="26"/>
        </w:numPr>
      </w:pPr>
      <w:hyperlink r:id="rId18" w:history="1">
        <w:r w:rsidRPr="003852AD">
          <w:rPr>
            <w:rStyle w:val="Hyperlink"/>
          </w:rPr>
          <w:t>9 Energy Waste Tracking Workbook</w:t>
        </w:r>
      </w:hyperlink>
    </w:p>
    <w:p w14:paraId="7F0B9758" w14:textId="502FB7D6" w:rsidR="009B4CAE" w:rsidRPr="0076775C" w:rsidRDefault="0076775C" w:rsidP="00AD447E">
      <w:pPr>
        <w:pStyle w:val="ListParagraph"/>
        <w:numPr>
          <w:ilvl w:val="0"/>
          <w:numId w:val="26"/>
        </w:numPr>
      </w:pPr>
      <w:hyperlink r:id="rId19" w:history="1">
        <w:r w:rsidRPr="003546A7">
          <w:rPr>
            <w:rStyle w:val="Hyperlink"/>
          </w:rPr>
          <w:t>Energy Hunt Tips and Tricks</w:t>
        </w:r>
      </w:hyperlink>
      <w:r>
        <w:t xml:space="preserve"> </w:t>
      </w:r>
    </w:p>
    <w:p w14:paraId="4258F116" w14:textId="0599B853" w:rsidR="00352CC9" w:rsidRPr="0097009A" w:rsidRDefault="005A02CA" w:rsidP="00C639C4">
      <w:pPr>
        <w:rPr>
          <w:b/>
          <w:bCs/>
        </w:rPr>
      </w:pPr>
      <w:r>
        <w:rPr>
          <w:b/>
          <w:bCs/>
        </w:rPr>
        <w:t>Manufacturing</w:t>
      </w:r>
      <w:r w:rsidR="00352CC9" w:rsidRPr="0097009A">
        <w:rPr>
          <w:b/>
          <w:bCs/>
        </w:rPr>
        <w:t xml:space="preserve"> Opportunities: </w:t>
      </w:r>
    </w:p>
    <w:p w14:paraId="0D33A3D2" w14:textId="6AE09DDF" w:rsidR="008B713D" w:rsidRDefault="008B713D" w:rsidP="005A02CA">
      <w:pPr>
        <w:pStyle w:val="ListParagraph"/>
        <w:numPr>
          <w:ilvl w:val="0"/>
          <w:numId w:val="29"/>
        </w:numPr>
      </w:pPr>
      <w:hyperlink r:id="rId20" w:history="1">
        <w:r w:rsidRPr="00C3207D">
          <w:rPr>
            <w:rStyle w:val="Hyperlink"/>
          </w:rPr>
          <w:t>Canadian Industry Partnership for Energy Conservation (CIPEC)</w:t>
        </w:r>
      </w:hyperlink>
    </w:p>
    <w:p w14:paraId="3C2FE0BC" w14:textId="148E7C3D" w:rsidR="00C3207D" w:rsidRDefault="00FB1E7D" w:rsidP="005A02CA">
      <w:pPr>
        <w:pStyle w:val="ListParagraph"/>
        <w:numPr>
          <w:ilvl w:val="0"/>
          <w:numId w:val="29"/>
        </w:numPr>
      </w:pPr>
      <w:hyperlink r:id="rId21" w:history="1">
        <w:r w:rsidRPr="00DA4091">
          <w:rPr>
            <w:rStyle w:val="Hyperlink"/>
          </w:rPr>
          <w:t xml:space="preserve">ACEEE: </w:t>
        </w:r>
        <w:r w:rsidR="00DA4091" w:rsidRPr="00DA4091">
          <w:rPr>
            <w:rStyle w:val="Hyperlink"/>
          </w:rPr>
          <w:t>Industrial Heat Pumps: Electrifying Industry’s Process Heat Supply</w:t>
        </w:r>
      </w:hyperlink>
    </w:p>
    <w:p w14:paraId="0A66AA82" w14:textId="20245944" w:rsidR="00DA4091" w:rsidRDefault="00CC17C7" w:rsidP="005A02CA">
      <w:pPr>
        <w:pStyle w:val="ListParagraph"/>
        <w:numPr>
          <w:ilvl w:val="0"/>
          <w:numId w:val="29"/>
        </w:numPr>
      </w:pPr>
      <w:hyperlink r:id="rId22" w:history="1">
        <w:r w:rsidRPr="003C729E">
          <w:rPr>
            <w:rStyle w:val="Hyperlink"/>
          </w:rPr>
          <w:t xml:space="preserve">CIPEC: Energy </w:t>
        </w:r>
        <w:r w:rsidR="003C729E" w:rsidRPr="003C729E">
          <w:rPr>
            <w:rStyle w:val="Hyperlink"/>
          </w:rPr>
          <w:t>Efficiency Opportunities in Canadian Plastics Processing Industry (2007)</w:t>
        </w:r>
      </w:hyperlink>
    </w:p>
    <w:p w14:paraId="7EA3FE37" w14:textId="65455D52" w:rsidR="00026DC0" w:rsidRDefault="00026DC0" w:rsidP="005A02CA">
      <w:pPr>
        <w:pStyle w:val="ListParagraph"/>
        <w:numPr>
          <w:ilvl w:val="0"/>
          <w:numId w:val="29"/>
        </w:numPr>
      </w:pPr>
      <w:hyperlink r:id="rId23" w:history="1">
        <w:r w:rsidRPr="00026DC0">
          <w:rPr>
            <w:rStyle w:val="Hyperlink"/>
          </w:rPr>
          <w:t>CIPEC: Guide to Energy Efficiency in Canadian Foundries (2003)</w:t>
        </w:r>
      </w:hyperlink>
    </w:p>
    <w:p w14:paraId="519B09F6" w14:textId="57C3142C" w:rsidR="003C729E" w:rsidRDefault="00006E0D" w:rsidP="005A02CA">
      <w:pPr>
        <w:pStyle w:val="ListParagraph"/>
        <w:numPr>
          <w:ilvl w:val="0"/>
          <w:numId w:val="29"/>
        </w:numPr>
      </w:pPr>
      <w:hyperlink r:id="rId24" w:history="1">
        <w:r w:rsidRPr="00006E0D">
          <w:rPr>
            <w:rStyle w:val="Hyperlink"/>
          </w:rPr>
          <w:t>LBNL: Energy Efficiency Improvements in Vehicle Assembly Industr</w:t>
        </w:r>
        <w:r>
          <w:rPr>
            <w:rStyle w:val="Hyperlink"/>
          </w:rPr>
          <w:t>y (2008)</w:t>
        </w:r>
      </w:hyperlink>
    </w:p>
    <w:p w14:paraId="566CFEE7" w14:textId="759FC41E" w:rsidR="005A02CA" w:rsidRDefault="005A02CA" w:rsidP="005A02CA">
      <w:pPr>
        <w:pStyle w:val="ListParagraph"/>
        <w:numPr>
          <w:ilvl w:val="0"/>
          <w:numId w:val="29"/>
        </w:numPr>
      </w:pPr>
      <w:hyperlink r:id="rId25" w:history="1">
        <w:r w:rsidRPr="00BA4BE7">
          <w:rPr>
            <w:rStyle w:val="Hyperlink"/>
          </w:rPr>
          <w:t>US DOE: Energy-saving Opportunities for Manufact</w:t>
        </w:r>
        <w:r w:rsidR="00BA4BE7" w:rsidRPr="00BA4BE7">
          <w:rPr>
            <w:rStyle w:val="Hyperlink"/>
          </w:rPr>
          <w:t>uring Enterprises</w:t>
        </w:r>
      </w:hyperlink>
    </w:p>
    <w:p w14:paraId="5C9B1B43" w14:textId="592565E5" w:rsidR="00BA4BE7" w:rsidRDefault="001261A6" w:rsidP="005A02CA">
      <w:pPr>
        <w:pStyle w:val="ListParagraph"/>
        <w:numPr>
          <w:ilvl w:val="0"/>
          <w:numId w:val="29"/>
        </w:numPr>
      </w:pPr>
      <w:hyperlink r:id="rId26" w:history="1">
        <w:r w:rsidRPr="00A500FC">
          <w:rPr>
            <w:rStyle w:val="Hyperlink"/>
          </w:rPr>
          <w:t>US EERE: A Quick Start Guide to Small and Medium Manuf</w:t>
        </w:r>
        <w:r w:rsidR="00A500FC" w:rsidRPr="00A500FC">
          <w:rPr>
            <w:rStyle w:val="Hyperlink"/>
          </w:rPr>
          <w:t>acturers</w:t>
        </w:r>
      </w:hyperlink>
    </w:p>
    <w:p w14:paraId="745FA3F5" w14:textId="4BD1AA18" w:rsidR="00A500FC" w:rsidRPr="00BA4BE7" w:rsidRDefault="00F80695" w:rsidP="005A02CA">
      <w:pPr>
        <w:pStyle w:val="ListParagraph"/>
        <w:numPr>
          <w:ilvl w:val="0"/>
          <w:numId w:val="29"/>
        </w:numPr>
      </w:pPr>
      <w:hyperlink r:id="rId27" w:history="1">
        <w:r w:rsidRPr="00F80695">
          <w:rPr>
            <w:rStyle w:val="Hyperlink"/>
          </w:rPr>
          <w:t>Energy Star: Energy Efficiency Opportunities for Metal Casting (2016)</w:t>
        </w:r>
      </w:hyperlink>
    </w:p>
    <w:p w14:paraId="5BA82074" w14:textId="77777777" w:rsidR="0097009A" w:rsidRDefault="0097009A" w:rsidP="0097009A"/>
    <w:p w14:paraId="57441431" w14:textId="77777777" w:rsidR="003100A6" w:rsidRPr="00C639C4" w:rsidRDefault="003100A6" w:rsidP="00C639C4"/>
    <w:p w14:paraId="138646B8" w14:textId="1D764BD8" w:rsidR="00A472F2" w:rsidRDefault="00377863" w:rsidP="00A472F2">
      <w:r>
        <w:br w:type="page"/>
      </w:r>
      <w:r w:rsidR="00A472F2" w:rsidRPr="00A472F2">
        <w:rPr>
          <w:rStyle w:val="Heading1Char"/>
        </w:rPr>
        <w:lastRenderedPageBreak/>
        <w:t>Teams Instructions</w:t>
      </w:r>
      <w:r w:rsidR="00A472F2">
        <w:t xml:space="preserve"> </w:t>
      </w:r>
    </w:p>
    <w:p w14:paraId="2153BED0" w14:textId="77777777" w:rsidR="00A472F2" w:rsidRDefault="00A472F2" w:rsidP="00A472F2">
      <w:pPr>
        <w:pStyle w:val="Heading2"/>
      </w:pPr>
      <w:r>
        <w:t>Joining the Workshop</w:t>
      </w:r>
    </w:p>
    <w:p w14:paraId="24CBED5B" w14:textId="77777777" w:rsidR="00A472F2" w:rsidRDefault="00A472F2" w:rsidP="00A472F2">
      <w:pPr>
        <w:spacing w:after="0"/>
      </w:pPr>
      <w:r>
        <w:t xml:space="preserve">If you are not familiar </w:t>
      </w:r>
      <w:r w:rsidRPr="00CC011B">
        <w:t xml:space="preserve">with Teams, please see the following links for instructions on how to join. </w:t>
      </w:r>
      <w:r w:rsidRPr="00CC011B">
        <w:rPr>
          <w:rFonts w:cs="Tahoma"/>
          <w:shd w:val="clear" w:color="auto" w:fill="FFFFFF"/>
        </w:rPr>
        <w:t xml:space="preserve">You can also join a test meeting by following </w:t>
      </w:r>
      <w:hyperlink r:id="rId28" w:anchor=":~:text=Make%20a%20test%20call&amp;text=Settings%20and%20more-,next%20to%20your%20profile%20picture%20at%20the%20top%20of%20Teams,and%20record%20a%20short%20message." w:history="1">
        <w:r w:rsidRPr="005D636D">
          <w:rPr>
            <w:rStyle w:val="Hyperlink"/>
            <w:rFonts w:cs="Tahoma"/>
            <w:color w:val="0B5CFF"/>
          </w:rPr>
          <w:t>these instructions</w:t>
        </w:r>
      </w:hyperlink>
      <w:r w:rsidRPr="00CC011B">
        <w:rPr>
          <w:rFonts w:cs="Tahoma"/>
          <w:shd w:val="clear" w:color="auto" w:fill="FFFFFF"/>
        </w:rPr>
        <w:t xml:space="preserve"> to familiarize yourself with using Teams.</w:t>
      </w:r>
    </w:p>
    <w:p w14:paraId="3E5D93F3" w14:textId="77777777" w:rsidR="00A472F2" w:rsidRDefault="00A472F2" w:rsidP="007A1A7A">
      <w:pPr>
        <w:numPr>
          <w:ilvl w:val="0"/>
          <w:numId w:val="3"/>
        </w:numPr>
        <w:shd w:val="clear" w:color="auto" w:fill="FFFFFF"/>
        <w:spacing w:after="0" w:line="240" w:lineRule="auto"/>
        <w:rPr>
          <w:rFonts w:cs="Tahoma"/>
          <w:color w:val="212529"/>
        </w:rPr>
      </w:pPr>
      <w:hyperlink r:id="rId29" w:history="1">
        <w:r w:rsidRPr="005D636D">
          <w:rPr>
            <w:rStyle w:val="Hyperlink"/>
            <w:rFonts w:cs="Tahoma"/>
            <w:color w:val="0B5CFF"/>
          </w:rPr>
          <w:t>How to join a Teams meeting (app or web)</w:t>
        </w:r>
      </w:hyperlink>
    </w:p>
    <w:p w14:paraId="2701AD97" w14:textId="77777777" w:rsidR="00A472F2" w:rsidRDefault="00A472F2" w:rsidP="007A1A7A">
      <w:pPr>
        <w:numPr>
          <w:ilvl w:val="0"/>
          <w:numId w:val="3"/>
        </w:numPr>
        <w:shd w:val="clear" w:color="auto" w:fill="FFFFFF"/>
        <w:spacing w:after="0" w:line="240" w:lineRule="auto"/>
        <w:rPr>
          <w:rFonts w:cs="Tahoma"/>
          <w:color w:val="212529"/>
        </w:rPr>
      </w:pPr>
      <w:hyperlink r:id="rId30" w:anchor="ID0EBF=Desktop" w:history="1">
        <w:r w:rsidRPr="005D636D">
          <w:rPr>
            <w:rStyle w:val="Hyperlink"/>
            <w:rFonts w:cs="Tahoma"/>
            <w:color w:val="0B5CFF"/>
          </w:rPr>
          <w:t>How to join a Teams meeting in Microsoft Teams (free version)</w:t>
        </w:r>
      </w:hyperlink>
    </w:p>
    <w:p w14:paraId="066D4B4E" w14:textId="77777777" w:rsidR="00A472F2" w:rsidRPr="009279BC" w:rsidRDefault="00A472F2" w:rsidP="007A1A7A">
      <w:pPr>
        <w:numPr>
          <w:ilvl w:val="0"/>
          <w:numId w:val="3"/>
        </w:numPr>
        <w:shd w:val="clear" w:color="auto" w:fill="FFFFFF"/>
        <w:spacing w:after="0" w:line="240" w:lineRule="auto"/>
        <w:rPr>
          <w:rFonts w:cs="Tahoma"/>
          <w:color w:val="212529"/>
        </w:rPr>
      </w:pPr>
      <w:hyperlink r:id="rId31" w:history="1">
        <w:r w:rsidRPr="005D636D">
          <w:rPr>
            <w:rStyle w:val="Hyperlink"/>
            <w:rFonts w:cs="Tahoma"/>
            <w:color w:val="0B5CFF"/>
          </w:rPr>
          <w:t>How to join a Teams meeting without a Microsoft Teams account</w:t>
        </w:r>
      </w:hyperlink>
    </w:p>
    <w:p w14:paraId="29EEB3D2" w14:textId="77777777" w:rsidR="00A472F2" w:rsidRPr="005D636D" w:rsidRDefault="00A472F2" w:rsidP="007A1A7A">
      <w:pPr>
        <w:numPr>
          <w:ilvl w:val="0"/>
          <w:numId w:val="3"/>
        </w:numPr>
        <w:shd w:val="clear" w:color="auto" w:fill="FFFFFF"/>
        <w:spacing w:after="0" w:line="240" w:lineRule="auto"/>
        <w:rPr>
          <w:rFonts w:cs="Tahoma"/>
          <w:color w:val="212529"/>
        </w:rPr>
      </w:pPr>
      <w:hyperlink r:id="rId32" w:history="1">
        <w:r w:rsidRPr="005D636D">
          <w:rPr>
            <w:rStyle w:val="Hyperlink"/>
            <w:rFonts w:cs="Tahoma"/>
            <w:color w:val="0B5CFF"/>
          </w:rPr>
          <w:t>How to join a Teams meeting by phone</w:t>
        </w:r>
      </w:hyperlink>
    </w:p>
    <w:p w14:paraId="457559E1" w14:textId="77777777" w:rsidR="00A472F2" w:rsidRDefault="00A472F2" w:rsidP="00A472F2">
      <w:pPr>
        <w:shd w:val="clear" w:color="auto" w:fill="FFFFFF"/>
        <w:spacing w:after="0" w:line="240" w:lineRule="auto"/>
        <w:rPr>
          <w:rFonts w:cs="Tahoma"/>
          <w:color w:val="212529"/>
        </w:rPr>
      </w:pPr>
    </w:p>
    <w:p w14:paraId="4205D75E" w14:textId="77777777" w:rsidR="00A472F2" w:rsidRPr="006E0B56" w:rsidRDefault="00A472F2" w:rsidP="00A472F2">
      <w:pPr>
        <w:shd w:val="clear" w:color="auto" w:fill="FFFFFF"/>
        <w:spacing w:after="0" w:line="240" w:lineRule="auto"/>
        <w:rPr>
          <w:rFonts w:cs="Tahoma"/>
          <w:color w:val="212529"/>
        </w:rPr>
      </w:pPr>
      <w:r>
        <w:rPr>
          <w:rFonts w:cs="Tahoma"/>
          <w:color w:val="212529"/>
        </w:rPr>
        <w:t xml:space="preserve">If you are having trouble connecting, please see the following resources on </w:t>
      </w:r>
      <w:hyperlink r:id="rId33" w:history="1">
        <w:r w:rsidRPr="006E0B56">
          <w:rPr>
            <w:rStyle w:val="Hyperlink"/>
            <w:rFonts w:cs="Tahoma"/>
          </w:rPr>
          <w:t xml:space="preserve">troubleshooting when you can’t join a </w:t>
        </w:r>
        <w:r>
          <w:rPr>
            <w:rStyle w:val="Hyperlink"/>
            <w:rFonts w:cs="Tahoma"/>
          </w:rPr>
          <w:t>Teams</w:t>
        </w:r>
        <w:r w:rsidRPr="006E0B56">
          <w:rPr>
            <w:rStyle w:val="Hyperlink"/>
            <w:rFonts w:cs="Tahoma"/>
          </w:rPr>
          <w:t xml:space="preserve"> meeting</w:t>
        </w:r>
      </w:hyperlink>
      <w:r>
        <w:rPr>
          <w:rFonts w:cs="Tahoma"/>
          <w:color w:val="212529"/>
        </w:rPr>
        <w:t>.</w:t>
      </w:r>
    </w:p>
    <w:p w14:paraId="752407B0" w14:textId="125A2845" w:rsidR="00A472F2" w:rsidRPr="00BE3854" w:rsidRDefault="3975D801" w:rsidP="00A472F2">
      <w:pPr>
        <w:pStyle w:val="Heading2"/>
      </w:pPr>
      <w:r>
        <w:t>TEAMs Features Used in this Workshop</w:t>
      </w:r>
    </w:p>
    <w:tbl>
      <w:tblPr>
        <w:tblStyle w:val="TableGridLight"/>
        <w:tblW w:w="0" w:type="auto"/>
        <w:tblBorders>
          <w:top w:val="single" w:sz="18" w:space="0" w:color="545859" w:themeColor="text1"/>
          <w:left w:val="single" w:sz="18" w:space="0" w:color="545859" w:themeColor="text1"/>
          <w:bottom w:val="single" w:sz="18" w:space="0" w:color="545859" w:themeColor="text1"/>
          <w:right w:val="single" w:sz="18" w:space="0" w:color="545859" w:themeColor="text1"/>
          <w:insideH w:val="single" w:sz="18" w:space="0" w:color="545859" w:themeColor="text1"/>
          <w:insideV w:val="single" w:sz="18" w:space="0" w:color="545859" w:themeColor="text1"/>
        </w:tblBorders>
        <w:tblLook w:val="04A0" w:firstRow="1" w:lastRow="0" w:firstColumn="1" w:lastColumn="0" w:noHBand="0" w:noVBand="1"/>
      </w:tblPr>
      <w:tblGrid>
        <w:gridCol w:w="4927"/>
        <w:gridCol w:w="4999"/>
      </w:tblGrid>
      <w:tr w:rsidR="00A472F2" w14:paraId="7AA8A43A" w14:textId="77777777" w:rsidTr="3975D801">
        <w:tc>
          <w:tcPr>
            <w:tcW w:w="4927" w:type="dxa"/>
          </w:tcPr>
          <w:p w14:paraId="0247E347" w14:textId="77777777" w:rsidR="00A472F2" w:rsidRDefault="00A472F2" w:rsidP="0070290E">
            <w:pPr>
              <w:pStyle w:val="Heading3"/>
              <w:spacing w:before="120"/>
            </w:pPr>
            <w:r>
              <w:t>Raise your hand</w:t>
            </w:r>
          </w:p>
          <w:p w14:paraId="1AE6C37B" w14:textId="77777777" w:rsidR="00A472F2" w:rsidRDefault="00A472F2" w:rsidP="007A1A7A">
            <w:pPr>
              <w:pStyle w:val="ListParagraph"/>
              <w:numPr>
                <w:ilvl w:val="0"/>
                <w:numId w:val="5"/>
              </w:numPr>
            </w:pPr>
            <w:r>
              <w:t xml:space="preserve">At the top of your screen, click </w:t>
            </w:r>
            <w:r>
              <w:rPr>
                <w:b/>
                <w:bCs/>
              </w:rPr>
              <w:t>Raise</w:t>
            </w:r>
            <w:r>
              <w:t>.</w:t>
            </w:r>
          </w:p>
          <w:p w14:paraId="21E6115E" w14:textId="77777777" w:rsidR="00A472F2" w:rsidRDefault="00A472F2" w:rsidP="007A1A7A">
            <w:pPr>
              <w:pStyle w:val="ListParagraph"/>
              <w:numPr>
                <w:ilvl w:val="0"/>
                <w:numId w:val="5"/>
              </w:numPr>
            </w:pPr>
            <w:r>
              <w:t>A hand should show up next to your name under Participants.</w:t>
            </w:r>
          </w:p>
          <w:p w14:paraId="1234F8CD" w14:textId="77777777" w:rsidR="00A472F2" w:rsidRDefault="00A472F2" w:rsidP="007A1A7A">
            <w:pPr>
              <w:pStyle w:val="ListParagraph"/>
              <w:numPr>
                <w:ilvl w:val="0"/>
                <w:numId w:val="5"/>
              </w:numPr>
            </w:pPr>
            <w:r>
              <w:t xml:space="preserve">To lower your hand, click </w:t>
            </w:r>
            <w:r>
              <w:rPr>
                <w:b/>
                <w:bCs/>
              </w:rPr>
              <w:t>Raise</w:t>
            </w:r>
            <w:r>
              <w:t xml:space="preserve"> again.</w:t>
            </w:r>
          </w:p>
          <w:p w14:paraId="1539860D" w14:textId="77777777" w:rsidR="00A472F2" w:rsidRDefault="00A472F2" w:rsidP="0070290E">
            <w:r>
              <w:rPr>
                <w:noProof/>
              </w:rPr>
              <w:drawing>
                <wp:anchor distT="0" distB="0" distL="114300" distR="114300" simplePos="0" relativeHeight="251658241" behindDoc="0" locked="0" layoutInCell="1" allowOverlap="1" wp14:anchorId="1548EB52" wp14:editId="3B70F1DB">
                  <wp:simplePos x="0" y="0"/>
                  <wp:positionH relativeFrom="column">
                    <wp:posOffset>292100</wp:posOffset>
                  </wp:positionH>
                  <wp:positionV relativeFrom="paragraph">
                    <wp:posOffset>52705</wp:posOffset>
                  </wp:positionV>
                  <wp:extent cx="2184400" cy="539742"/>
                  <wp:effectExtent l="0" t="0" r="6350" b="0"/>
                  <wp:wrapNone/>
                  <wp:docPr id="509238324" name="Picture 509238324" descr="A black rectangular with orang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38324" name="Picture 1" descr="A black rectangular with orange and white tex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184400" cy="539742"/>
                          </a:xfrm>
                          <a:prstGeom prst="rect">
                            <a:avLst/>
                          </a:prstGeom>
                        </pic:spPr>
                      </pic:pic>
                    </a:graphicData>
                  </a:graphic>
                  <wp14:sizeRelH relativeFrom="page">
                    <wp14:pctWidth>0</wp14:pctWidth>
                  </wp14:sizeRelH>
                  <wp14:sizeRelV relativeFrom="page">
                    <wp14:pctHeight>0</wp14:pctHeight>
                  </wp14:sizeRelV>
                </wp:anchor>
              </w:drawing>
            </w:r>
          </w:p>
          <w:p w14:paraId="5AD84F54" w14:textId="77777777" w:rsidR="00A472F2" w:rsidRDefault="00A472F2" w:rsidP="0070290E"/>
          <w:p w14:paraId="3768229B" w14:textId="77777777" w:rsidR="00A472F2" w:rsidRDefault="00A472F2" w:rsidP="0070290E"/>
          <w:p w14:paraId="31046D06" w14:textId="77777777" w:rsidR="00A472F2" w:rsidRDefault="00A472F2" w:rsidP="0070290E">
            <w:r>
              <w:rPr>
                <w:noProof/>
              </w:rPr>
              <w:drawing>
                <wp:anchor distT="0" distB="0" distL="114300" distR="114300" simplePos="0" relativeHeight="251658242" behindDoc="0" locked="0" layoutInCell="1" allowOverlap="1" wp14:anchorId="092AD1DF" wp14:editId="2A76EF80">
                  <wp:simplePos x="0" y="0"/>
                  <wp:positionH relativeFrom="column">
                    <wp:posOffset>450850</wp:posOffset>
                  </wp:positionH>
                  <wp:positionV relativeFrom="paragraph">
                    <wp:posOffset>83185</wp:posOffset>
                  </wp:positionV>
                  <wp:extent cx="1917700" cy="1404631"/>
                  <wp:effectExtent l="0" t="0" r="6350" b="5080"/>
                  <wp:wrapNone/>
                  <wp:docPr id="833230903" name="Picture 833230903" descr="A screenshot of a video confer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230903" name="Picture 1" descr="A screenshot of a video conferenc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1917700" cy="1404631"/>
                          </a:xfrm>
                          <a:prstGeom prst="rect">
                            <a:avLst/>
                          </a:prstGeom>
                        </pic:spPr>
                      </pic:pic>
                    </a:graphicData>
                  </a:graphic>
                  <wp14:sizeRelH relativeFrom="margin">
                    <wp14:pctWidth>0</wp14:pctWidth>
                  </wp14:sizeRelH>
                  <wp14:sizeRelV relativeFrom="margin">
                    <wp14:pctHeight>0</wp14:pctHeight>
                  </wp14:sizeRelV>
                </wp:anchor>
              </w:drawing>
            </w:r>
          </w:p>
          <w:p w14:paraId="11D75B6B" w14:textId="77777777" w:rsidR="00A472F2" w:rsidRDefault="00A472F2" w:rsidP="0070290E"/>
          <w:p w14:paraId="0DDAE25A" w14:textId="77777777" w:rsidR="00A472F2" w:rsidRDefault="00A472F2" w:rsidP="0070290E"/>
          <w:p w14:paraId="212A5F4E" w14:textId="77777777" w:rsidR="00A472F2" w:rsidRDefault="00A472F2" w:rsidP="0070290E"/>
          <w:p w14:paraId="7196E72F" w14:textId="77777777" w:rsidR="00A472F2" w:rsidRDefault="00A472F2" w:rsidP="0070290E"/>
          <w:p w14:paraId="452FEA96" w14:textId="77777777" w:rsidR="00A472F2" w:rsidRDefault="00A472F2" w:rsidP="0070290E"/>
          <w:p w14:paraId="5A4767B7" w14:textId="77777777" w:rsidR="00A472F2" w:rsidRDefault="00A472F2" w:rsidP="0070290E"/>
          <w:p w14:paraId="0062AE8D" w14:textId="77777777" w:rsidR="00A472F2" w:rsidRDefault="00A472F2" w:rsidP="0070290E"/>
          <w:p w14:paraId="64CF0D3E" w14:textId="77777777" w:rsidR="00A472F2" w:rsidRDefault="00A472F2" w:rsidP="0070290E"/>
        </w:tc>
        <w:tc>
          <w:tcPr>
            <w:tcW w:w="4999" w:type="dxa"/>
          </w:tcPr>
          <w:p w14:paraId="763C024D" w14:textId="77777777" w:rsidR="00A472F2" w:rsidRDefault="00A472F2" w:rsidP="0070290E">
            <w:pPr>
              <w:pStyle w:val="Heading3"/>
              <w:spacing w:before="120"/>
            </w:pPr>
            <w:r>
              <w:t>use the chat to ask questions</w:t>
            </w:r>
          </w:p>
          <w:p w14:paraId="77313915" w14:textId="77777777" w:rsidR="00A472F2" w:rsidRDefault="00A472F2" w:rsidP="007A1A7A">
            <w:pPr>
              <w:pStyle w:val="ListParagraph"/>
              <w:numPr>
                <w:ilvl w:val="0"/>
                <w:numId w:val="6"/>
              </w:numPr>
            </w:pPr>
            <w:r>
              <w:t xml:space="preserve">To use the chat, click </w:t>
            </w:r>
            <w:r>
              <w:rPr>
                <w:b/>
                <w:bCs/>
              </w:rPr>
              <w:t>Chat</w:t>
            </w:r>
            <w:r>
              <w:t xml:space="preserve"> at the top of your screen.</w:t>
            </w:r>
          </w:p>
          <w:p w14:paraId="3667D73C" w14:textId="331B694B" w:rsidR="00A472F2" w:rsidRPr="00C307B5" w:rsidRDefault="00A472F2" w:rsidP="007A1A7A">
            <w:pPr>
              <w:pStyle w:val="ListParagraph"/>
              <w:numPr>
                <w:ilvl w:val="0"/>
                <w:numId w:val="6"/>
              </w:numPr>
            </w:pPr>
            <w:r>
              <w:t>The chat should appear on the right side of your screen. Type your message in the message box.</w:t>
            </w:r>
          </w:p>
          <w:p w14:paraId="48B8F555" w14:textId="3DA33112" w:rsidR="00A472F2" w:rsidRDefault="008C7EF0" w:rsidP="0070290E">
            <w:r>
              <w:rPr>
                <w:noProof/>
              </w:rPr>
              <w:drawing>
                <wp:anchor distT="0" distB="0" distL="114300" distR="114300" simplePos="0" relativeHeight="251658243" behindDoc="1" locked="0" layoutInCell="1" allowOverlap="1" wp14:anchorId="109BB375" wp14:editId="67AD382F">
                  <wp:simplePos x="0" y="0"/>
                  <wp:positionH relativeFrom="column">
                    <wp:posOffset>-63959</wp:posOffset>
                  </wp:positionH>
                  <wp:positionV relativeFrom="paragraph">
                    <wp:posOffset>58420</wp:posOffset>
                  </wp:positionV>
                  <wp:extent cx="1441450" cy="615026"/>
                  <wp:effectExtent l="0" t="0" r="6350" b="0"/>
                  <wp:wrapNone/>
                  <wp:docPr id="1504510765" name="Picture 1504510765" descr="A black rectangula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510765" name="Picture 1" descr="A black rectangular with white text&#10;&#10;Description automatically generated"/>
                          <pic:cNvPicPr/>
                        </pic:nvPicPr>
                        <pic:blipFill rotWithShape="1">
                          <a:blip r:embed="rId36">
                            <a:extLst>
                              <a:ext uri="{28A0092B-C50C-407E-A947-70E740481C1C}">
                                <a14:useLocalDpi xmlns:a14="http://schemas.microsoft.com/office/drawing/2010/main" val="0"/>
                              </a:ext>
                            </a:extLst>
                          </a:blip>
                          <a:srcRect l="11010" t="20911" r="44192"/>
                          <a:stretch/>
                        </pic:blipFill>
                        <pic:spPr bwMode="auto">
                          <a:xfrm>
                            <a:off x="0" y="0"/>
                            <a:ext cx="1441450" cy="6150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72F2">
              <w:rPr>
                <w:noProof/>
              </w:rPr>
              <w:drawing>
                <wp:anchor distT="0" distB="0" distL="114300" distR="114300" simplePos="0" relativeHeight="251658244" behindDoc="1" locked="0" layoutInCell="1" allowOverlap="1" wp14:anchorId="7CFA417B" wp14:editId="415185A5">
                  <wp:simplePos x="0" y="0"/>
                  <wp:positionH relativeFrom="column">
                    <wp:posOffset>1280795</wp:posOffset>
                  </wp:positionH>
                  <wp:positionV relativeFrom="paragraph">
                    <wp:posOffset>261620</wp:posOffset>
                  </wp:positionV>
                  <wp:extent cx="1873291" cy="1600200"/>
                  <wp:effectExtent l="0" t="0" r="0" b="0"/>
                  <wp:wrapNone/>
                  <wp:docPr id="1221166608" name="Picture 122116660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166608" name="Picture 1" descr="A screenshot of a computer&#10;&#10;Description automatically generated"/>
                          <pic:cNvPicPr/>
                        </pic:nvPicPr>
                        <pic:blipFill rotWithShape="1">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l="2545"/>
                          <a:stretch/>
                        </pic:blipFill>
                        <pic:spPr bwMode="auto">
                          <a:xfrm>
                            <a:off x="0" y="0"/>
                            <a:ext cx="1873291" cy="160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472F2" w14:paraId="4FED7FED" w14:textId="77777777" w:rsidTr="3975D801">
        <w:tc>
          <w:tcPr>
            <w:tcW w:w="9926" w:type="dxa"/>
            <w:gridSpan w:val="2"/>
          </w:tcPr>
          <w:p w14:paraId="32B149EB" w14:textId="77777777" w:rsidR="00A472F2" w:rsidRDefault="00A472F2" w:rsidP="0070290E">
            <w:pPr>
              <w:pStyle w:val="Heading3"/>
              <w:spacing w:before="120"/>
            </w:pPr>
            <w:r>
              <w:rPr>
                <w:noProof/>
              </w:rPr>
              <w:drawing>
                <wp:anchor distT="0" distB="0" distL="114300" distR="114300" simplePos="0" relativeHeight="251658245" behindDoc="0" locked="0" layoutInCell="1" allowOverlap="1" wp14:anchorId="00A17E37" wp14:editId="4E73AE64">
                  <wp:simplePos x="0" y="0"/>
                  <wp:positionH relativeFrom="column">
                    <wp:posOffset>2905125</wp:posOffset>
                  </wp:positionH>
                  <wp:positionV relativeFrom="paragraph">
                    <wp:posOffset>0</wp:posOffset>
                  </wp:positionV>
                  <wp:extent cx="3092450" cy="1116965"/>
                  <wp:effectExtent l="0" t="0" r="0" b="6985"/>
                  <wp:wrapThrough wrapText="bothSides">
                    <wp:wrapPolygon edited="0">
                      <wp:start x="0" y="0"/>
                      <wp:lineTo x="0" y="21367"/>
                      <wp:lineTo x="21423" y="21367"/>
                      <wp:lineTo x="21423" y="0"/>
                      <wp:lineTo x="0" y="0"/>
                    </wp:wrapPolygon>
                  </wp:wrapThrough>
                  <wp:docPr id="1453768271" name="Picture 145376827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768271" name="Picture 1" descr="A screenshot of a cha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92450" cy="1116965"/>
                          </a:xfrm>
                          <a:prstGeom prst="rect">
                            <a:avLst/>
                          </a:prstGeom>
                        </pic:spPr>
                      </pic:pic>
                    </a:graphicData>
                  </a:graphic>
                  <wp14:sizeRelH relativeFrom="margin">
                    <wp14:pctWidth>0</wp14:pctWidth>
                  </wp14:sizeRelH>
                  <wp14:sizeRelV relativeFrom="margin">
                    <wp14:pctHeight>0</wp14:pctHeight>
                  </wp14:sizeRelV>
                </wp:anchor>
              </w:drawing>
            </w:r>
            <w:r>
              <w:t>Joining a Breakout Room</w:t>
            </w:r>
          </w:p>
          <w:p w14:paraId="457323ED" w14:textId="411732B4" w:rsidR="00A472F2" w:rsidRDefault="00A472F2" w:rsidP="0070290E">
            <w:r>
              <w:t>When a breakout room is opened, you will see a button at the top</w:t>
            </w:r>
            <w:r w:rsidR="009D4877">
              <w:t xml:space="preserve"> of your screen</w:t>
            </w:r>
            <w:r>
              <w:t xml:space="preserve"> labelled ‘Join Room’.</w:t>
            </w:r>
            <w:r w:rsidR="00B77E91">
              <w:t xml:space="preserve"> </w:t>
            </w:r>
            <w:r>
              <w:t>Click the Join button to begin the breakout.</w:t>
            </w:r>
            <w:r w:rsidRPr="002843DB">
              <w:t xml:space="preserve"> </w:t>
            </w:r>
          </w:p>
          <w:p w14:paraId="6D361C6D" w14:textId="77777777" w:rsidR="00A472F2" w:rsidRDefault="00A472F2" w:rsidP="0070290E"/>
        </w:tc>
      </w:tr>
    </w:tbl>
    <w:p w14:paraId="65518A87" w14:textId="77777777" w:rsidR="00A472F2" w:rsidRDefault="00A472F2" w:rsidP="00A472F2">
      <w:pPr>
        <w:rPr>
          <w:rFonts w:eastAsiaTheme="majorEastAsia" w:cs="Times New Roman (Headings CS)"/>
          <w:b/>
          <w:bCs/>
          <w:caps/>
          <w:color w:val="2E813E" w:themeColor="background2"/>
          <w:sz w:val="28"/>
          <w:szCs w:val="26"/>
        </w:rPr>
      </w:pPr>
    </w:p>
    <w:p w14:paraId="6D61691E" w14:textId="043C384F" w:rsidR="00377863" w:rsidRPr="00495DC7" w:rsidRDefault="00377863"/>
    <w:sectPr w:rsidR="00377863" w:rsidRPr="00495DC7" w:rsidSect="0082291A">
      <w:footerReference w:type="default" r:id="rId39"/>
      <w:footerReference w:type="first" r:id="rId40"/>
      <w:type w:val="continuous"/>
      <w:pgSz w:w="12240" w:h="15840"/>
      <w:pgMar w:top="1440" w:right="1134" w:bottom="1837" w:left="1134" w:header="567"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37ED73" w14:textId="77777777" w:rsidR="00DE4901" w:rsidRDefault="00DE4901">
      <w:pPr>
        <w:spacing w:after="0" w:line="240" w:lineRule="auto"/>
      </w:pPr>
      <w:r>
        <w:separator/>
      </w:r>
    </w:p>
  </w:endnote>
  <w:endnote w:type="continuationSeparator" w:id="0">
    <w:p w14:paraId="2ECD0CAA" w14:textId="77777777" w:rsidR="00DE4901" w:rsidRDefault="00DE4901">
      <w:pPr>
        <w:spacing w:after="0" w:line="240" w:lineRule="auto"/>
      </w:pPr>
      <w:r>
        <w:continuationSeparator/>
      </w:r>
    </w:p>
  </w:endnote>
  <w:endnote w:type="continuationNotice" w:id="1">
    <w:p w14:paraId="3D44F1DE" w14:textId="77777777" w:rsidR="00DE4901" w:rsidRDefault="00DE49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Roman (Body CS)">
    <w:altName w:val="Times New Roman"/>
    <w:charset w:val="00"/>
    <w:family w:val="roman"/>
    <w:pitch w:val="default"/>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0A0AB" w14:textId="464B3402" w:rsidR="00131363" w:rsidRDefault="00131363" w:rsidP="00DA712E">
    <w:pPr>
      <w:pStyle w:val="Footer"/>
      <w:tabs>
        <w:tab w:val="clear" w:pos="4680"/>
        <w:tab w:val="clear" w:pos="9360"/>
        <w:tab w:val="center" w:pos="142"/>
        <w:tab w:val="right" w:pos="9923"/>
      </w:tabs>
    </w:pPr>
    <w:r>
      <w:t>Energy</w:t>
    </w:r>
    <w:r w:rsidR="00777613">
      <w:t>-saving</w:t>
    </w:r>
    <w:r>
      <w:t xml:space="preserve"> </w:t>
    </w:r>
    <w:r w:rsidR="00777613">
      <w:t>O</w:t>
    </w:r>
    <w:r>
      <w:t xml:space="preserve">pportunities in the </w:t>
    </w:r>
    <w:r w:rsidR="00777613">
      <w:t>F</w:t>
    </w:r>
    <w:r>
      <w:t xml:space="preserve">ood and </w:t>
    </w:r>
    <w:r w:rsidR="00777613">
      <w:t>B</w:t>
    </w:r>
    <w:r>
      <w:t xml:space="preserve">everage </w:t>
    </w:r>
    <w:r w:rsidR="00777613">
      <w:t>P</w:t>
    </w:r>
    <w:r>
      <w:t xml:space="preserve">rocessing </w:t>
    </w:r>
    <w:r w:rsidR="00777613">
      <w:t>S</w:t>
    </w:r>
    <w:r>
      <w:t>ector</w:t>
    </w:r>
    <w:r>
      <w:tab/>
    </w:r>
    <w:sdt>
      <w:sdtPr>
        <w:id w:val="1068701349"/>
        <w:docPartObj>
          <w:docPartGallery w:val="Page Numbers (Bottom of Page)"/>
          <w:docPartUnique/>
        </w:docPartObj>
      </w:sdtPr>
      <w:sdtEndPr>
        <w:rPr>
          <w:noProof/>
        </w:rPr>
      </w:sdtEndPr>
      <w:sdtContent>
        <w:r w:rsidR="006D009F">
          <w:t>3</w:t>
        </w:r>
      </w:sdtContent>
    </w:sdt>
  </w:p>
  <w:p w14:paraId="07D0AFEB" w14:textId="77777777" w:rsidR="00131363" w:rsidRDefault="00131363" w:rsidP="006D009F">
    <w:pPr>
      <w:pStyle w:val="Footer"/>
      <w:tabs>
        <w:tab w:val="clear" w:pos="4680"/>
        <w:tab w:val="clear" w:pos="9360"/>
        <w:tab w:val="left" w:pos="1484"/>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45C5C7" w14:textId="5A6A2D17" w:rsidR="009F3A15" w:rsidRDefault="00F94E33" w:rsidP="0022650F">
    <w:pPr>
      <w:pStyle w:val="Footer"/>
      <w:tabs>
        <w:tab w:val="clear" w:pos="4680"/>
        <w:tab w:val="clear" w:pos="9360"/>
        <w:tab w:val="right" w:pos="9923"/>
      </w:tabs>
    </w:pPr>
    <w:r>
      <w:t xml:space="preserve">Energy-saving </w:t>
    </w:r>
    <w:r w:rsidR="00E6204B">
      <w:t>o</w:t>
    </w:r>
    <w:r>
      <w:t xml:space="preserve">pportunities in the </w:t>
    </w:r>
    <w:r w:rsidR="00E6204B">
      <w:t>manufacturing s</w:t>
    </w:r>
    <w:r>
      <w:t xml:space="preserve">ector </w:t>
    </w:r>
    <w:r>
      <w:tab/>
    </w:r>
    <w:sdt>
      <w:sdtPr>
        <w:id w:val="140717916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44180" w14:textId="77777777" w:rsidR="0070290E" w:rsidRDefault="0070290E" w:rsidP="00F94E33">
    <w:pPr>
      <w:pStyle w:val="Footer"/>
      <w:tabs>
        <w:tab w:val="clear" w:pos="4680"/>
        <w:tab w:val="clear" w:pos="9360"/>
        <w:tab w:val="right" w:pos="9923"/>
      </w:tabs>
    </w:pPr>
    <w:r>
      <w:t xml:space="preserve">Energy-saving Opportunities in the Food and Beverage Processing Sector </w:t>
    </w:r>
    <w:r>
      <w:tab/>
    </w:r>
    <w:sdt>
      <w:sdtPr>
        <w:id w:val="-7467155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4441B1B4" w14:textId="77777777" w:rsidR="0070290E" w:rsidRDefault="007029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27DA8E" w14:textId="77777777" w:rsidR="00DE4901" w:rsidRDefault="00DE4901">
      <w:pPr>
        <w:spacing w:after="0" w:line="240" w:lineRule="auto"/>
      </w:pPr>
      <w:r>
        <w:separator/>
      </w:r>
    </w:p>
  </w:footnote>
  <w:footnote w:type="continuationSeparator" w:id="0">
    <w:p w14:paraId="528AC165" w14:textId="77777777" w:rsidR="00DE4901" w:rsidRDefault="00DE4901">
      <w:pPr>
        <w:spacing w:after="0" w:line="240" w:lineRule="auto"/>
      </w:pPr>
      <w:r>
        <w:continuationSeparator/>
      </w:r>
    </w:p>
  </w:footnote>
  <w:footnote w:type="continuationNotice" w:id="1">
    <w:p w14:paraId="587BBB16" w14:textId="77777777" w:rsidR="00DE4901" w:rsidRDefault="00DE490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9EED8" w14:textId="014637E7" w:rsidR="00F94E33" w:rsidRDefault="00F94E33" w:rsidP="00F94E33">
    <w:pPr>
      <w:pStyle w:val="Header"/>
      <w:jc w:val="left"/>
    </w:pPr>
    <w:r>
      <w:rPr>
        <w:noProof/>
      </w:rPr>
      <w:drawing>
        <wp:inline distT="0" distB="0" distL="0" distR="0" wp14:anchorId="7DDB5AEE" wp14:editId="284CA10C">
          <wp:extent cx="1526064" cy="581025"/>
          <wp:effectExtent l="0" t="0" r="0" b="0"/>
          <wp:docPr id="26000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741260" name="Picture 1181741260"/>
                  <pic:cNvPicPr/>
                </pic:nvPicPr>
                <pic:blipFill>
                  <a:blip r:embed="rId1">
                    <a:extLst>
                      <a:ext uri="{28A0092B-C50C-407E-A947-70E740481C1C}">
                        <a14:useLocalDpi xmlns:a14="http://schemas.microsoft.com/office/drawing/2010/main" val="0"/>
                      </a:ext>
                    </a:extLst>
                  </a:blip>
                  <a:stretch>
                    <a:fillRect/>
                  </a:stretch>
                </pic:blipFill>
                <pic:spPr>
                  <a:xfrm>
                    <a:off x="0" y="0"/>
                    <a:ext cx="1537304" cy="58530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B72DF4" w14:textId="04800718" w:rsidR="00E909CA" w:rsidRDefault="00E909CA" w:rsidP="00E909CA">
    <w:pPr>
      <w:pStyle w:val="Header"/>
      <w:jc w:val="left"/>
    </w:pPr>
    <w:r>
      <w:rPr>
        <w:noProof/>
      </w:rPr>
      <w:drawing>
        <wp:anchor distT="0" distB="0" distL="0" distR="0" simplePos="0" relativeHeight="251658240" behindDoc="1" locked="0" layoutInCell="1" hidden="0" allowOverlap="1" wp14:anchorId="3E9CDE3D" wp14:editId="1CE6EC0C">
          <wp:simplePos x="0" y="0"/>
          <wp:positionH relativeFrom="margin">
            <wp:posOffset>3810</wp:posOffset>
          </wp:positionH>
          <wp:positionV relativeFrom="paragraph">
            <wp:posOffset>1905</wp:posOffset>
          </wp:positionV>
          <wp:extent cx="942975" cy="528955"/>
          <wp:effectExtent l="0" t="0" r="0" b="0"/>
          <wp:wrapNone/>
          <wp:docPr id="1761764661" name="Picture 1761764661" descr="Save on Energy Delivery Partner logo"/>
          <wp:cNvGraphicFramePr/>
          <a:graphic xmlns:a="http://schemas.openxmlformats.org/drawingml/2006/main">
            <a:graphicData uri="http://schemas.openxmlformats.org/drawingml/2006/picture">
              <pic:pic xmlns:pic="http://schemas.openxmlformats.org/drawingml/2006/picture">
                <pic:nvPicPr>
                  <pic:cNvPr id="0" name="image1.png" descr="Save on Energy Delivery Partner logo"/>
                  <pic:cNvPicPr preferRelativeResize="0"/>
                </pic:nvPicPr>
                <pic:blipFill rotWithShape="1">
                  <a:blip r:embed="rId1"/>
                  <a:srcRect r="45812"/>
                  <a:stretch/>
                </pic:blipFill>
                <pic:spPr bwMode="auto">
                  <a:xfrm>
                    <a:off x="0" y="0"/>
                    <a:ext cx="943412" cy="52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96A8BF6" w14:textId="77777777" w:rsidR="00E909CA" w:rsidRDefault="00E909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4C094D"/>
    <w:multiLevelType w:val="hybridMultilevel"/>
    <w:tmpl w:val="EE282B4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98026D3"/>
    <w:multiLevelType w:val="hybridMultilevel"/>
    <w:tmpl w:val="28BC20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19C48FE"/>
    <w:multiLevelType w:val="hybridMultilevel"/>
    <w:tmpl w:val="F8E650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3B53814"/>
    <w:multiLevelType w:val="hybridMultilevel"/>
    <w:tmpl w:val="110418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482695F"/>
    <w:multiLevelType w:val="multilevel"/>
    <w:tmpl w:val="63621E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5556B3"/>
    <w:multiLevelType w:val="hybridMultilevel"/>
    <w:tmpl w:val="C1F8EA00"/>
    <w:lvl w:ilvl="0" w:tplc="D5581C2A">
      <w:start w:val="1"/>
      <w:numFmt w:val="bullet"/>
      <w:lvlText w:val=""/>
      <w:lvlJc w:val="left"/>
      <w:pPr>
        <w:ind w:left="3675" w:hanging="360"/>
      </w:pPr>
      <w:rPr>
        <w:rFonts w:ascii="Wingdings" w:hAnsi="Wingdings" w:hint="default"/>
      </w:rPr>
    </w:lvl>
    <w:lvl w:ilvl="1" w:tplc="10090003" w:tentative="1">
      <w:start w:val="1"/>
      <w:numFmt w:val="bullet"/>
      <w:lvlText w:val="o"/>
      <w:lvlJc w:val="left"/>
      <w:pPr>
        <w:ind w:left="4395" w:hanging="360"/>
      </w:pPr>
      <w:rPr>
        <w:rFonts w:ascii="Courier New" w:hAnsi="Courier New" w:cs="Courier New" w:hint="default"/>
      </w:rPr>
    </w:lvl>
    <w:lvl w:ilvl="2" w:tplc="10090005" w:tentative="1">
      <w:start w:val="1"/>
      <w:numFmt w:val="bullet"/>
      <w:lvlText w:val=""/>
      <w:lvlJc w:val="left"/>
      <w:pPr>
        <w:ind w:left="5115" w:hanging="360"/>
      </w:pPr>
      <w:rPr>
        <w:rFonts w:ascii="Wingdings" w:hAnsi="Wingdings" w:hint="default"/>
      </w:rPr>
    </w:lvl>
    <w:lvl w:ilvl="3" w:tplc="10090001" w:tentative="1">
      <w:start w:val="1"/>
      <w:numFmt w:val="bullet"/>
      <w:lvlText w:val=""/>
      <w:lvlJc w:val="left"/>
      <w:pPr>
        <w:ind w:left="5835" w:hanging="360"/>
      </w:pPr>
      <w:rPr>
        <w:rFonts w:ascii="Symbol" w:hAnsi="Symbol" w:hint="default"/>
      </w:rPr>
    </w:lvl>
    <w:lvl w:ilvl="4" w:tplc="10090003" w:tentative="1">
      <w:start w:val="1"/>
      <w:numFmt w:val="bullet"/>
      <w:lvlText w:val="o"/>
      <w:lvlJc w:val="left"/>
      <w:pPr>
        <w:ind w:left="6555" w:hanging="360"/>
      </w:pPr>
      <w:rPr>
        <w:rFonts w:ascii="Courier New" w:hAnsi="Courier New" w:cs="Courier New" w:hint="default"/>
      </w:rPr>
    </w:lvl>
    <w:lvl w:ilvl="5" w:tplc="10090005" w:tentative="1">
      <w:start w:val="1"/>
      <w:numFmt w:val="bullet"/>
      <w:lvlText w:val=""/>
      <w:lvlJc w:val="left"/>
      <w:pPr>
        <w:ind w:left="7275" w:hanging="360"/>
      </w:pPr>
      <w:rPr>
        <w:rFonts w:ascii="Wingdings" w:hAnsi="Wingdings" w:hint="default"/>
      </w:rPr>
    </w:lvl>
    <w:lvl w:ilvl="6" w:tplc="10090001" w:tentative="1">
      <w:start w:val="1"/>
      <w:numFmt w:val="bullet"/>
      <w:lvlText w:val=""/>
      <w:lvlJc w:val="left"/>
      <w:pPr>
        <w:ind w:left="7995" w:hanging="360"/>
      </w:pPr>
      <w:rPr>
        <w:rFonts w:ascii="Symbol" w:hAnsi="Symbol" w:hint="default"/>
      </w:rPr>
    </w:lvl>
    <w:lvl w:ilvl="7" w:tplc="10090003" w:tentative="1">
      <w:start w:val="1"/>
      <w:numFmt w:val="bullet"/>
      <w:lvlText w:val="o"/>
      <w:lvlJc w:val="left"/>
      <w:pPr>
        <w:ind w:left="8715" w:hanging="360"/>
      </w:pPr>
      <w:rPr>
        <w:rFonts w:ascii="Courier New" w:hAnsi="Courier New" w:cs="Courier New" w:hint="default"/>
      </w:rPr>
    </w:lvl>
    <w:lvl w:ilvl="8" w:tplc="10090005" w:tentative="1">
      <w:start w:val="1"/>
      <w:numFmt w:val="bullet"/>
      <w:lvlText w:val=""/>
      <w:lvlJc w:val="left"/>
      <w:pPr>
        <w:ind w:left="9435" w:hanging="360"/>
      </w:pPr>
      <w:rPr>
        <w:rFonts w:ascii="Wingdings" w:hAnsi="Wingdings" w:hint="default"/>
      </w:rPr>
    </w:lvl>
  </w:abstractNum>
  <w:abstractNum w:abstractNumId="6" w15:restartNumberingAfterBreak="0">
    <w:nsid w:val="27911C0E"/>
    <w:multiLevelType w:val="hybridMultilevel"/>
    <w:tmpl w:val="D92E6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83959AD"/>
    <w:multiLevelType w:val="hybridMultilevel"/>
    <w:tmpl w:val="1046AD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C556CAC"/>
    <w:multiLevelType w:val="hybridMultilevel"/>
    <w:tmpl w:val="B17C5B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D14105A"/>
    <w:multiLevelType w:val="hybridMultilevel"/>
    <w:tmpl w:val="92869D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18C768F"/>
    <w:multiLevelType w:val="hybridMultilevel"/>
    <w:tmpl w:val="3740ED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27E4749"/>
    <w:multiLevelType w:val="hybridMultilevel"/>
    <w:tmpl w:val="FA88ED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2F92F31"/>
    <w:multiLevelType w:val="hybridMultilevel"/>
    <w:tmpl w:val="94EA4394"/>
    <w:lvl w:ilvl="0" w:tplc="D5581C2A">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34821DD"/>
    <w:multiLevelType w:val="multilevel"/>
    <w:tmpl w:val="A4525446"/>
    <w:lvl w:ilvl="0">
      <w:start w:val="1"/>
      <w:numFmt w:val="lowerLetter"/>
      <w:pStyle w:val="ListNumber"/>
      <w:lvlText w:val="(%1)"/>
      <w:lvlJc w:val="left"/>
      <w:pPr>
        <w:ind w:left="1429" w:hanging="567"/>
      </w:pPr>
      <w:rPr>
        <w:rFonts w:ascii="Arial" w:eastAsia="Arial" w:hAnsi="Arial" w:cs="Arial"/>
        <w:b/>
        <w:i w:val="0"/>
        <w:color w:val="000000"/>
        <w:sz w:val="20"/>
        <w:szCs w:val="20"/>
      </w:rPr>
    </w:lvl>
    <w:lvl w:ilvl="1">
      <w:start w:val="1"/>
      <w:numFmt w:val="lowerRoman"/>
      <w:lvlText w:val="(%2)"/>
      <w:lvlJc w:val="left"/>
      <w:pPr>
        <w:ind w:left="1996" w:hanging="567"/>
      </w:pPr>
      <w:rPr>
        <w:rFonts w:ascii="Arial" w:eastAsia="Arial" w:hAnsi="Arial" w:cs="Arial"/>
        <w:b/>
        <w:i w:val="0"/>
        <w:sz w:val="20"/>
        <w:szCs w:val="20"/>
      </w:rPr>
    </w:lvl>
    <w:lvl w:ilvl="2">
      <w:start w:val="1"/>
      <w:numFmt w:val="decimal"/>
      <w:lvlText w:val="(%3)"/>
      <w:lvlJc w:val="left"/>
      <w:pPr>
        <w:ind w:left="2563" w:hanging="566"/>
      </w:pPr>
      <w:rPr>
        <w:rFonts w:ascii="Arial" w:eastAsia="Arial" w:hAnsi="Arial" w:cs="Arial"/>
        <w:b/>
        <w:i w:val="0"/>
        <w:sz w:val="20"/>
        <w:szCs w:val="20"/>
      </w:rPr>
    </w:lvl>
    <w:lvl w:ilvl="3">
      <w:start w:val="1"/>
      <w:numFmt w:val="lowerLetter"/>
      <w:lvlText w:val="%4."/>
      <w:lvlJc w:val="left"/>
      <w:pPr>
        <w:ind w:left="2903" w:hanging="340"/>
      </w:pPr>
    </w:lvl>
    <w:lvl w:ilvl="4">
      <w:start w:val="1"/>
      <w:numFmt w:val="lowerRoman"/>
      <w:lvlText w:val="%5."/>
      <w:lvlJc w:val="left"/>
      <w:pPr>
        <w:ind w:left="3232" w:hanging="284"/>
      </w:pPr>
    </w:lvl>
    <w:lvl w:ilvl="5">
      <w:start w:val="1"/>
      <w:numFmt w:val="decimal"/>
      <w:lvlText w:val="%6."/>
      <w:lvlJc w:val="left"/>
      <w:pPr>
        <w:ind w:left="3572" w:hanging="340"/>
      </w:pPr>
    </w:lvl>
    <w:lvl w:ilvl="6">
      <w:start w:val="1"/>
      <w:numFmt w:val="lowerLetter"/>
      <w:lvlText w:val="%7)"/>
      <w:lvlJc w:val="left"/>
      <w:pPr>
        <w:ind w:left="3969" w:hanging="369"/>
      </w:pPr>
    </w:lvl>
    <w:lvl w:ilvl="7">
      <w:start w:val="1"/>
      <w:numFmt w:val="lowerRoman"/>
      <w:lvlText w:val="%8)"/>
      <w:lvlJc w:val="left"/>
      <w:pPr>
        <w:ind w:left="4082" w:hanging="113"/>
      </w:pPr>
    </w:lvl>
    <w:lvl w:ilvl="8">
      <w:start w:val="1"/>
      <w:numFmt w:val="decimal"/>
      <w:lvlText w:val="%9)"/>
      <w:lvlJc w:val="left"/>
      <w:pPr>
        <w:ind w:left="4706" w:hanging="397"/>
      </w:pPr>
    </w:lvl>
  </w:abstractNum>
  <w:abstractNum w:abstractNumId="14" w15:restartNumberingAfterBreak="0">
    <w:nsid w:val="33C30A4B"/>
    <w:multiLevelType w:val="hybridMultilevel"/>
    <w:tmpl w:val="F8EC061E"/>
    <w:lvl w:ilvl="0" w:tplc="19683076">
      <w:start w:val="1"/>
      <w:numFmt w:val="bullet"/>
      <w:lvlText w:val=""/>
      <w:lvlJc w:val="left"/>
      <w:pPr>
        <w:ind w:left="720" w:hanging="360"/>
      </w:pPr>
      <w:rPr>
        <w:rFonts w:ascii="Wingdings 3" w:hAnsi="Wingdings 3" w:hint="default"/>
        <w:color w:val="545859"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88178E5"/>
    <w:multiLevelType w:val="hybridMultilevel"/>
    <w:tmpl w:val="2804754C"/>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16" w15:restartNumberingAfterBreak="0">
    <w:nsid w:val="3F7D70FC"/>
    <w:multiLevelType w:val="hybridMultilevel"/>
    <w:tmpl w:val="95B275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2766A67"/>
    <w:multiLevelType w:val="hybridMultilevel"/>
    <w:tmpl w:val="59F8E6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3210539"/>
    <w:multiLevelType w:val="hybridMultilevel"/>
    <w:tmpl w:val="FA4CE7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D6A2551"/>
    <w:multiLevelType w:val="hybridMultilevel"/>
    <w:tmpl w:val="EE1060E2"/>
    <w:lvl w:ilvl="0" w:tplc="D5581C2A">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0354E1A"/>
    <w:multiLevelType w:val="hybridMultilevel"/>
    <w:tmpl w:val="E390A2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A4D0A54"/>
    <w:multiLevelType w:val="hybridMultilevel"/>
    <w:tmpl w:val="EE282B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F52243A"/>
    <w:multiLevelType w:val="hybridMultilevel"/>
    <w:tmpl w:val="C414B910"/>
    <w:lvl w:ilvl="0" w:tplc="10090001">
      <w:start w:val="1"/>
      <w:numFmt w:val="bullet"/>
      <w:lvlText w:val=""/>
      <w:lvlJc w:val="left"/>
      <w:pPr>
        <w:ind w:left="1446" w:hanging="360"/>
      </w:pPr>
      <w:rPr>
        <w:rFonts w:ascii="Symbol" w:hAnsi="Symbol" w:hint="default"/>
      </w:rPr>
    </w:lvl>
    <w:lvl w:ilvl="1" w:tplc="10090003" w:tentative="1">
      <w:start w:val="1"/>
      <w:numFmt w:val="bullet"/>
      <w:lvlText w:val="o"/>
      <w:lvlJc w:val="left"/>
      <w:pPr>
        <w:ind w:left="2166" w:hanging="360"/>
      </w:pPr>
      <w:rPr>
        <w:rFonts w:ascii="Courier New" w:hAnsi="Courier New" w:cs="Courier New" w:hint="default"/>
      </w:rPr>
    </w:lvl>
    <w:lvl w:ilvl="2" w:tplc="10090005" w:tentative="1">
      <w:start w:val="1"/>
      <w:numFmt w:val="bullet"/>
      <w:lvlText w:val=""/>
      <w:lvlJc w:val="left"/>
      <w:pPr>
        <w:ind w:left="2886" w:hanging="360"/>
      </w:pPr>
      <w:rPr>
        <w:rFonts w:ascii="Wingdings" w:hAnsi="Wingdings" w:hint="default"/>
      </w:rPr>
    </w:lvl>
    <w:lvl w:ilvl="3" w:tplc="10090001" w:tentative="1">
      <w:start w:val="1"/>
      <w:numFmt w:val="bullet"/>
      <w:lvlText w:val=""/>
      <w:lvlJc w:val="left"/>
      <w:pPr>
        <w:ind w:left="3606" w:hanging="360"/>
      </w:pPr>
      <w:rPr>
        <w:rFonts w:ascii="Symbol" w:hAnsi="Symbol" w:hint="default"/>
      </w:rPr>
    </w:lvl>
    <w:lvl w:ilvl="4" w:tplc="10090003" w:tentative="1">
      <w:start w:val="1"/>
      <w:numFmt w:val="bullet"/>
      <w:lvlText w:val="o"/>
      <w:lvlJc w:val="left"/>
      <w:pPr>
        <w:ind w:left="4326" w:hanging="360"/>
      </w:pPr>
      <w:rPr>
        <w:rFonts w:ascii="Courier New" w:hAnsi="Courier New" w:cs="Courier New" w:hint="default"/>
      </w:rPr>
    </w:lvl>
    <w:lvl w:ilvl="5" w:tplc="10090005" w:tentative="1">
      <w:start w:val="1"/>
      <w:numFmt w:val="bullet"/>
      <w:lvlText w:val=""/>
      <w:lvlJc w:val="left"/>
      <w:pPr>
        <w:ind w:left="5046" w:hanging="360"/>
      </w:pPr>
      <w:rPr>
        <w:rFonts w:ascii="Wingdings" w:hAnsi="Wingdings" w:hint="default"/>
      </w:rPr>
    </w:lvl>
    <w:lvl w:ilvl="6" w:tplc="10090001" w:tentative="1">
      <w:start w:val="1"/>
      <w:numFmt w:val="bullet"/>
      <w:lvlText w:val=""/>
      <w:lvlJc w:val="left"/>
      <w:pPr>
        <w:ind w:left="5766" w:hanging="360"/>
      </w:pPr>
      <w:rPr>
        <w:rFonts w:ascii="Symbol" w:hAnsi="Symbol" w:hint="default"/>
      </w:rPr>
    </w:lvl>
    <w:lvl w:ilvl="7" w:tplc="10090003" w:tentative="1">
      <w:start w:val="1"/>
      <w:numFmt w:val="bullet"/>
      <w:lvlText w:val="o"/>
      <w:lvlJc w:val="left"/>
      <w:pPr>
        <w:ind w:left="6486" w:hanging="360"/>
      </w:pPr>
      <w:rPr>
        <w:rFonts w:ascii="Courier New" w:hAnsi="Courier New" w:cs="Courier New" w:hint="default"/>
      </w:rPr>
    </w:lvl>
    <w:lvl w:ilvl="8" w:tplc="10090005" w:tentative="1">
      <w:start w:val="1"/>
      <w:numFmt w:val="bullet"/>
      <w:lvlText w:val=""/>
      <w:lvlJc w:val="left"/>
      <w:pPr>
        <w:ind w:left="7206" w:hanging="360"/>
      </w:pPr>
      <w:rPr>
        <w:rFonts w:ascii="Wingdings" w:hAnsi="Wingdings" w:hint="default"/>
      </w:rPr>
    </w:lvl>
  </w:abstractNum>
  <w:abstractNum w:abstractNumId="23" w15:restartNumberingAfterBreak="0">
    <w:nsid w:val="654F5039"/>
    <w:multiLevelType w:val="hybridMultilevel"/>
    <w:tmpl w:val="BBE245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BF2754A"/>
    <w:multiLevelType w:val="hybridMultilevel"/>
    <w:tmpl w:val="38300F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7FF3435"/>
    <w:multiLevelType w:val="hybridMultilevel"/>
    <w:tmpl w:val="3ACAD2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96E4B15"/>
    <w:multiLevelType w:val="hybridMultilevel"/>
    <w:tmpl w:val="7F348E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A9F06FA"/>
    <w:multiLevelType w:val="hybridMultilevel"/>
    <w:tmpl w:val="9530C6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7B704A12"/>
    <w:multiLevelType w:val="hybridMultilevel"/>
    <w:tmpl w:val="CC7092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00350891">
    <w:abstractNumId w:val="13"/>
  </w:num>
  <w:num w:numId="2" w16cid:durableId="636033523">
    <w:abstractNumId w:val="14"/>
  </w:num>
  <w:num w:numId="3" w16cid:durableId="2004166297">
    <w:abstractNumId w:val="4"/>
  </w:num>
  <w:num w:numId="4" w16cid:durableId="747120351">
    <w:abstractNumId w:val="23"/>
  </w:num>
  <w:num w:numId="5" w16cid:durableId="2064131167">
    <w:abstractNumId w:val="0"/>
  </w:num>
  <w:num w:numId="6" w16cid:durableId="1675767726">
    <w:abstractNumId w:val="21"/>
  </w:num>
  <w:num w:numId="7" w16cid:durableId="877400975">
    <w:abstractNumId w:val="2"/>
  </w:num>
  <w:num w:numId="8" w16cid:durableId="70351574">
    <w:abstractNumId w:val="10"/>
  </w:num>
  <w:num w:numId="9" w16cid:durableId="1759131048">
    <w:abstractNumId w:val="7"/>
  </w:num>
  <w:num w:numId="10" w16cid:durableId="1972906537">
    <w:abstractNumId w:val="12"/>
  </w:num>
  <w:num w:numId="11" w16cid:durableId="884759239">
    <w:abstractNumId w:val="22"/>
  </w:num>
  <w:num w:numId="12" w16cid:durableId="2136869032">
    <w:abstractNumId w:val="18"/>
  </w:num>
  <w:num w:numId="13" w16cid:durableId="1696887681">
    <w:abstractNumId w:val="27"/>
  </w:num>
  <w:num w:numId="14" w16cid:durableId="791096998">
    <w:abstractNumId w:val="20"/>
  </w:num>
  <w:num w:numId="15" w16cid:durableId="1807549205">
    <w:abstractNumId w:val="25"/>
  </w:num>
  <w:num w:numId="16" w16cid:durableId="698707147">
    <w:abstractNumId w:val="24"/>
  </w:num>
  <w:num w:numId="17" w16cid:durableId="611716876">
    <w:abstractNumId w:val="6"/>
  </w:num>
  <w:num w:numId="18" w16cid:durableId="430012585">
    <w:abstractNumId w:val="8"/>
  </w:num>
  <w:num w:numId="19" w16cid:durableId="1692994804">
    <w:abstractNumId w:val="28"/>
  </w:num>
  <w:num w:numId="20" w16cid:durableId="515769637">
    <w:abstractNumId w:val="3"/>
  </w:num>
  <w:num w:numId="21" w16cid:durableId="1575041410">
    <w:abstractNumId w:val="9"/>
  </w:num>
  <w:num w:numId="22" w16cid:durableId="1551576156">
    <w:abstractNumId w:val="19"/>
  </w:num>
  <w:num w:numId="23" w16cid:durableId="1835993078">
    <w:abstractNumId w:val="5"/>
  </w:num>
  <w:num w:numId="24" w16cid:durableId="486822177">
    <w:abstractNumId w:val="15"/>
  </w:num>
  <w:num w:numId="25" w16cid:durableId="1704473044">
    <w:abstractNumId w:val="16"/>
  </w:num>
  <w:num w:numId="26" w16cid:durableId="306937070">
    <w:abstractNumId w:val="1"/>
  </w:num>
  <w:num w:numId="27" w16cid:durableId="760638434">
    <w:abstractNumId w:val="26"/>
  </w:num>
  <w:num w:numId="28" w16cid:durableId="263811397">
    <w:abstractNumId w:val="17"/>
  </w:num>
  <w:num w:numId="29" w16cid:durableId="1245453611">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3AF"/>
    <w:rsid w:val="0000131A"/>
    <w:rsid w:val="00002D9D"/>
    <w:rsid w:val="00006E0D"/>
    <w:rsid w:val="000100F9"/>
    <w:rsid w:val="0002586C"/>
    <w:rsid w:val="00026DC0"/>
    <w:rsid w:val="00030969"/>
    <w:rsid w:val="00034120"/>
    <w:rsid w:val="00036E0B"/>
    <w:rsid w:val="00040589"/>
    <w:rsid w:val="0004557B"/>
    <w:rsid w:val="00047CF1"/>
    <w:rsid w:val="000525ED"/>
    <w:rsid w:val="000526EE"/>
    <w:rsid w:val="00055509"/>
    <w:rsid w:val="00061F3C"/>
    <w:rsid w:val="000672BC"/>
    <w:rsid w:val="000773FE"/>
    <w:rsid w:val="00083E40"/>
    <w:rsid w:val="00092737"/>
    <w:rsid w:val="00096FC9"/>
    <w:rsid w:val="000A0FC1"/>
    <w:rsid w:val="000A6EBD"/>
    <w:rsid w:val="000B7407"/>
    <w:rsid w:val="000C13F5"/>
    <w:rsid w:val="000D11C1"/>
    <w:rsid w:val="000D4341"/>
    <w:rsid w:val="000D442B"/>
    <w:rsid w:val="000E03E6"/>
    <w:rsid w:val="000F26C1"/>
    <w:rsid w:val="00103467"/>
    <w:rsid w:val="00104960"/>
    <w:rsid w:val="001052FE"/>
    <w:rsid w:val="00105C54"/>
    <w:rsid w:val="00106EDE"/>
    <w:rsid w:val="00120EC1"/>
    <w:rsid w:val="00122462"/>
    <w:rsid w:val="0012491D"/>
    <w:rsid w:val="001261A6"/>
    <w:rsid w:val="00131363"/>
    <w:rsid w:val="001429FC"/>
    <w:rsid w:val="00144040"/>
    <w:rsid w:val="00146AEA"/>
    <w:rsid w:val="00146EEE"/>
    <w:rsid w:val="001503C1"/>
    <w:rsid w:val="00150CA3"/>
    <w:rsid w:val="00155CBA"/>
    <w:rsid w:val="001603E8"/>
    <w:rsid w:val="00170E9B"/>
    <w:rsid w:val="0017468B"/>
    <w:rsid w:val="001870B2"/>
    <w:rsid w:val="001916E6"/>
    <w:rsid w:val="00192C85"/>
    <w:rsid w:val="00193724"/>
    <w:rsid w:val="00193BEF"/>
    <w:rsid w:val="00195DB1"/>
    <w:rsid w:val="001A1944"/>
    <w:rsid w:val="001A4223"/>
    <w:rsid w:val="001A4466"/>
    <w:rsid w:val="001A47F7"/>
    <w:rsid w:val="001B1400"/>
    <w:rsid w:val="001B339C"/>
    <w:rsid w:val="001C00A1"/>
    <w:rsid w:val="001D243E"/>
    <w:rsid w:val="001D4F98"/>
    <w:rsid w:val="001E75F8"/>
    <w:rsid w:val="001F45E5"/>
    <w:rsid w:val="001F604F"/>
    <w:rsid w:val="00200B10"/>
    <w:rsid w:val="0021053D"/>
    <w:rsid w:val="0022650F"/>
    <w:rsid w:val="0023579E"/>
    <w:rsid w:val="002427DC"/>
    <w:rsid w:val="002467DB"/>
    <w:rsid w:val="002634FA"/>
    <w:rsid w:val="00263F2D"/>
    <w:rsid w:val="002728D2"/>
    <w:rsid w:val="00272C0E"/>
    <w:rsid w:val="002750D1"/>
    <w:rsid w:val="00280DD5"/>
    <w:rsid w:val="00283379"/>
    <w:rsid w:val="002A2320"/>
    <w:rsid w:val="002B1EA4"/>
    <w:rsid w:val="002B648E"/>
    <w:rsid w:val="002D0F3C"/>
    <w:rsid w:val="002D3FF5"/>
    <w:rsid w:val="002D4D7E"/>
    <w:rsid w:val="002F3A0C"/>
    <w:rsid w:val="002F5D57"/>
    <w:rsid w:val="002F6232"/>
    <w:rsid w:val="002F7C55"/>
    <w:rsid w:val="00301EE8"/>
    <w:rsid w:val="00304E69"/>
    <w:rsid w:val="00305AFB"/>
    <w:rsid w:val="003070AF"/>
    <w:rsid w:val="00307420"/>
    <w:rsid w:val="003100A6"/>
    <w:rsid w:val="00310612"/>
    <w:rsid w:val="003116BC"/>
    <w:rsid w:val="00313AFD"/>
    <w:rsid w:val="00325A3E"/>
    <w:rsid w:val="00331319"/>
    <w:rsid w:val="003328C9"/>
    <w:rsid w:val="00335528"/>
    <w:rsid w:val="00341536"/>
    <w:rsid w:val="00345158"/>
    <w:rsid w:val="00352CC9"/>
    <w:rsid w:val="003546A7"/>
    <w:rsid w:val="003572FB"/>
    <w:rsid w:val="0037468A"/>
    <w:rsid w:val="00375E87"/>
    <w:rsid w:val="00377863"/>
    <w:rsid w:val="0038266B"/>
    <w:rsid w:val="003852AD"/>
    <w:rsid w:val="00392216"/>
    <w:rsid w:val="00394891"/>
    <w:rsid w:val="003A1048"/>
    <w:rsid w:val="003A58E3"/>
    <w:rsid w:val="003B1903"/>
    <w:rsid w:val="003B20D7"/>
    <w:rsid w:val="003B7AB7"/>
    <w:rsid w:val="003C1887"/>
    <w:rsid w:val="003C2072"/>
    <w:rsid w:val="003C4FDC"/>
    <w:rsid w:val="003C5E6E"/>
    <w:rsid w:val="003C6872"/>
    <w:rsid w:val="003C71D7"/>
    <w:rsid w:val="003C729E"/>
    <w:rsid w:val="003D02BD"/>
    <w:rsid w:val="003D6EEF"/>
    <w:rsid w:val="003E11C3"/>
    <w:rsid w:val="003E2C14"/>
    <w:rsid w:val="003E383A"/>
    <w:rsid w:val="003E396B"/>
    <w:rsid w:val="003E717F"/>
    <w:rsid w:val="003E74AA"/>
    <w:rsid w:val="003E7722"/>
    <w:rsid w:val="003F0743"/>
    <w:rsid w:val="003F5158"/>
    <w:rsid w:val="004101E9"/>
    <w:rsid w:val="00414FAE"/>
    <w:rsid w:val="00416288"/>
    <w:rsid w:val="004228DD"/>
    <w:rsid w:val="00436EDF"/>
    <w:rsid w:val="00443359"/>
    <w:rsid w:val="0044545E"/>
    <w:rsid w:val="00445B7F"/>
    <w:rsid w:val="00455442"/>
    <w:rsid w:val="004555CC"/>
    <w:rsid w:val="004644C4"/>
    <w:rsid w:val="00470716"/>
    <w:rsid w:val="0047600B"/>
    <w:rsid w:val="00491C8F"/>
    <w:rsid w:val="00493739"/>
    <w:rsid w:val="00495DC7"/>
    <w:rsid w:val="00496183"/>
    <w:rsid w:val="004B2BCA"/>
    <w:rsid w:val="004B7FD7"/>
    <w:rsid w:val="004C02A0"/>
    <w:rsid w:val="004C0F9E"/>
    <w:rsid w:val="004C1679"/>
    <w:rsid w:val="004C47B1"/>
    <w:rsid w:val="004D6083"/>
    <w:rsid w:val="004D7565"/>
    <w:rsid w:val="004E2A8E"/>
    <w:rsid w:val="004E2EC2"/>
    <w:rsid w:val="004E41BA"/>
    <w:rsid w:val="004F0155"/>
    <w:rsid w:val="004F5D66"/>
    <w:rsid w:val="00514369"/>
    <w:rsid w:val="005153C1"/>
    <w:rsid w:val="00525438"/>
    <w:rsid w:val="005266BC"/>
    <w:rsid w:val="00530EB1"/>
    <w:rsid w:val="00534CC3"/>
    <w:rsid w:val="005355C3"/>
    <w:rsid w:val="005355DD"/>
    <w:rsid w:val="0054234A"/>
    <w:rsid w:val="0055374C"/>
    <w:rsid w:val="00565B30"/>
    <w:rsid w:val="005716BC"/>
    <w:rsid w:val="00571F89"/>
    <w:rsid w:val="00573224"/>
    <w:rsid w:val="005860A5"/>
    <w:rsid w:val="0058723D"/>
    <w:rsid w:val="005A02CA"/>
    <w:rsid w:val="005A1CB8"/>
    <w:rsid w:val="005A6C60"/>
    <w:rsid w:val="005B4781"/>
    <w:rsid w:val="005B733B"/>
    <w:rsid w:val="005B7747"/>
    <w:rsid w:val="005C185E"/>
    <w:rsid w:val="005C1993"/>
    <w:rsid w:val="005C3B72"/>
    <w:rsid w:val="005C5772"/>
    <w:rsid w:val="005D20BF"/>
    <w:rsid w:val="005D6D32"/>
    <w:rsid w:val="005D7117"/>
    <w:rsid w:val="005E497F"/>
    <w:rsid w:val="005E5FB7"/>
    <w:rsid w:val="005F353B"/>
    <w:rsid w:val="005F4F2E"/>
    <w:rsid w:val="005F6907"/>
    <w:rsid w:val="00604E8D"/>
    <w:rsid w:val="00607E96"/>
    <w:rsid w:val="0062029A"/>
    <w:rsid w:val="00621F52"/>
    <w:rsid w:val="00622AA2"/>
    <w:rsid w:val="00632271"/>
    <w:rsid w:val="0063688B"/>
    <w:rsid w:val="00637053"/>
    <w:rsid w:val="00641EBB"/>
    <w:rsid w:val="00642D8F"/>
    <w:rsid w:val="00647B6A"/>
    <w:rsid w:val="00661B21"/>
    <w:rsid w:val="006708B5"/>
    <w:rsid w:val="0067530F"/>
    <w:rsid w:val="0068361C"/>
    <w:rsid w:val="006935C2"/>
    <w:rsid w:val="00696371"/>
    <w:rsid w:val="006A0523"/>
    <w:rsid w:val="006A77EE"/>
    <w:rsid w:val="006B330B"/>
    <w:rsid w:val="006C00D3"/>
    <w:rsid w:val="006C15E8"/>
    <w:rsid w:val="006C2C65"/>
    <w:rsid w:val="006C5FD4"/>
    <w:rsid w:val="006D009F"/>
    <w:rsid w:val="006E0B56"/>
    <w:rsid w:val="006E1F38"/>
    <w:rsid w:val="006E2F8C"/>
    <w:rsid w:val="006E6458"/>
    <w:rsid w:val="006E678D"/>
    <w:rsid w:val="006E68F5"/>
    <w:rsid w:val="006E76BB"/>
    <w:rsid w:val="006F298B"/>
    <w:rsid w:val="0070290E"/>
    <w:rsid w:val="00705894"/>
    <w:rsid w:val="00727F18"/>
    <w:rsid w:val="00730B02"/>
    <w:rsid w:val="0073323F"/>
    <w:rsid w:val="00733E63"/>
    <w:rsid w:val="00735B8D"/>
    <w:rsid w:val="00741AB6"/>
    <w:rsid w:val="00756135"/>
    <w:rsid w:val="007564C7"/>
    <w:rsid w:val="00761410"/>
    <w:rsid w:val="00762C57"/>
    <w:rsid w:val="00763B81"/>
    <w:rsid w:val="00766266"/>
    <w:rsid w:val="00766C7C"/>
    <w:rsid w:val="0076775C"/>
    <w:rsid w:val="007710B3"/>
    <w:rsid w:val="00772564"/>
    <w:rsid w:val="00776D1D"/>
    <w:rsid w:val="00777613"/>
    <w:rsid w:val="00781011"/>
    <w:rsid w:val="007821F5"/>
    <w:rsid w:val="00794365"/>
    <w:rsid w:val="007952E9"/>
    <w:rsid w:val="007A07BC"/>
    <w:rsid w:val="007A13F3"/>
    <w:rsid w:val="007A1A7A"/>
    <w:rsid w:val="007C1EFC"/>
    <w:rsid w:val="007C432C"/>
    <w:rsid w:val="007D2B52"/>
    <w:rsid w:val="007E082C"/>
    <w:rsid w:val="007E53B1"/>
    <w:rsid w:val="007E6680"/>
    <w:rsid w:val="007E7192"/>
    <w:rsid w:val="007E7628"/>
    <w:rsid w:val="008009A4"/>
    <w:rsid w:val="00801984"/>
    <w:rsid w:val="00804C56"/>
    <w:rsid w:val="008078B7"/>
    <w:rsid w:val="00807C3B"/>
    <w:rsid w:val="00812505"/>
    <w:rsid w:val="00813975"/>
    <w:rsid w:val="00815E4B"/>
    <w:rsid w:val="00816A08"/>
    <w:rsid w:val="0082291A"/>
    <w:rsid w:val="008229A4"/>
    <w:rsid w:val="00826324"/>
    <w:rsid w:val="00834B2C"/>
    <w:rsid w:val="00840392"/>
    <w:rsid w:val="00841422"/>
    <w:rsid w:val="00841AFF"/>
    <w:rsid w:val="00850F53"/>
    <w:rsid w:val="00852363"/>
    <w:rsid w:val="00855599"/>
    <w:rsid w:val="00861156"/>
    <w:rsid w:val="0086179A"/>
    <w:rsid w:val="00880239"/>
    <w:rsid w:val="00880978"/>
    <w:rsid w:val="00882B5D"/>
    <w:rsid w:val="0088414C"/>
    <w:rsid w:val="008851EC"/>
    <w:rsid w:val="00885BE0"/>
    <w:rsid w:val="00887EAE"/>
    <w:rsid w:val="008947AC"/>
    <w:rsid w:val="00894CDD"/>
    <w:rsid w:val="008A0353"/>
    <w:rsid w:val="008A145B"/>
    <w:rsid w:val="008A7245"/>
    <w:rsid w:val="008B06F9"/>
    <w:rsid w:val="008B20D1"/>
    <w:rsid w:val="008B3965"/>
    <w:rsid w:val="008B5084"/>
    <w:rsid w:val="008B53B4"/>
    <w:rsid w:val="008B713D"/>
    <w:rsid w:val="008C1D91"/>
    <w:rsid w:val="008C7EF0"/>
    <w:rsid w:val="008D16BF"/>
    <w:rsid w:val="008D5019"/>
    <w:rsid w:val="008D5630"/>
    <w:rsid w:val="008D7DFF"/>
    <w:rsid w:val="008E0C65"/>
    <w:rsid w:val="008E35C4"/>
    <w:rsid w:val="008E6DFE"/>
    <w:rsid w:val="008F1351"/>
    <w:rsid w:val="00905AA0"/>
    <w:rsid w:val="00911419"/>
    <w:rsid w:val="009156D4"/>
    <w:rsid w:val="00915D6E"/>
    <w:rsid w:val="009222D1"/>
    <w:rsid w:val="0092431B"/>
    <w:rsid w:val="0092741D"/>
    <w:rsid w:val="00931B95"/>
    <w:rsid w:val="0093345B"/>
    <w:rsid w:val="00933FEA"/>
    <w:rsid w:val="0093576A"/>
    <w:rsid w:val="00935D3A"/>
    <w:rsid w:val="0093674F"/>
    <w:rsid w:val="00940D99"/>
    <w:rsid w:val="00941F2D"/>
    <w:rsid w:val="009554D5"/>
    <w:rsid w:val="0095711C"/>
    <w:rsid w:val="0096034E"/>
    <w:rsid w:val="009637FD"/>
    <w:rsid w:val="0097009A"/>
    <w:rsid w:val="00972596"/>
    <w:rsid w:val="009735B4"/>
    <w:rsid w:val="0097539F"/>
    <w:rsid w:val="00991CB4"/>
    <w:rsid w:val="00995F70"/>
    <w:rsid w:val="009A61EB"/>
    <w:rsid w:val="009A67A1"/>
    <w:rsid w:val="009B4CAE"/>
    <w:rsid w:val="009B7108"/>
    <w:rsid w:val="009C2943"/>
    <w:rsid w:val="009C2951"/>
    <w:rsid w:val="009D38DD"/>
    <w:rsid w:val="009D4877"/>
    <w:rsid w:val="009D62E6"/>
    <w:rsid w:val="009F26FA"/>
    <w:rsid w:val="009F3A15"/>
    <w:rsid w:val="009F4045"/>
    <w:rsid w:val="009F4A3D"/>
    <w:rsid w:val="00A01868"/>
    <w:rsid w:val="00A043BF"/>
    <w:rsid w:val="00A061F4"/>
    <w:rsid w:val="00A07783"/>
    <w:rsid w:val="00A117DC"/>
    <w:rsid w:val="00A11F69"/>
    <w:rsid w:val="00A13197"/>
    <w:rsid w:val="00A2163D"/>
    <w:rsid w:val="00A22C12"/>
    <w:rsid w:val="00A24802"/>
    <w:rsid w:val="00A254B1"/>
    <w:rsid w:val="00A2571D"/>
    <w:rsid w:val="00A25BC9"/>
    <w:rsid w:val="00A303EF"/>
    <w:rsid w:val="00A43887"/>
    <w:rsid w:val="00A47089"/>
    <w:rsid w:val="00A472F2"/>
    <w:rsid w:val="00A500FC"/>
    <w:rsid w:val="00A51A88"/>
    <w:rsid w:val="00A53FE0"/>
    <w:rsid w:val="00A56011"/>
    <w:rsid w:val="00A57C23"/>
    <w:rsid w:val="00A6002F"/>
    <w:rsid w:val="00A61866"/>
    <w:rsid w:val="00A668C2"/>
    <w:rsid w:val="00A67B4A"/>
    <w:rsid w:val="00A70957"/>
    <w:rsid w:val="00A71A85"/>
    <w:rsid w:val="00A729E2"/>
    <w:rsid w:val="00A75E6E"/>
    <w:rsid w:val="00A849CA"/>
    <w:rsid w:val="00A93F63"/>
    <w:rsid w:val="00A94840"/>
    <w:rsid w:val="00AA22FA"/>
    <w:rsid w:val="00AA2E87"/>
    <w:rsid w:val="00AA451A"/>
    <w:rsid w:val="00AA7062"/>
    <w:rsid w:val="00AC0487"/>
    <w:rsid w:val="00AC5FD9"/>
    <w:rsid w:val="00AC6D75"/>
    <w:rsid w:val="00AD052C"/>
    <w:rsid w:val="00AD3DF1"/>
    <w:rsid w:val="00AD447E"/>
    <w:rsid w:val="00AD5526"/>
    <w:rsid w:val="00AD6247"/>
    <w:rsid w:val="00AD7A78"/>
    <w:rsid w:val="00AE24FE"/>
    <w:rsid w:val="00AE3D0D"/>
    <w:rsid w:val="00AE65C1"/>
    <w:rsid w:val="00AE797C"/>
    <w:rsid w:val="00AF35E1"/>
    <w:rsid w:val="00AF619C"/>
    <w:rsid w:val="00B002DC"/>
    <w:rsid w:val="00B078E7"/>
    <w:rsid w:val="00B103D9"/>
    <w:rsid w:val="00B11FC0"/>
    <w:rsid w:val="00B173F5"/>
    <w:rsid w:val="00B24CC1"/>
    <w:rsid w:val="00B2570A"/>
    <w:rsid w:val="00B261CA"/>
    <w:rsid w:val="00B41A6E"/>
    <w:rsid w:val="00B43C45"/>
    <w:rsid w:val="00B4786B"/>
    <w:rsid w:val="00B7023D"/>
    <w:rsid w:val="00B715E0"/>
    <w:rsid w:val="00B71C66"/>
    <w:rsid w:val="00B77E91"/>
    <w:rsid w:val="00B8551C"/>
    <w:rsid w:val="00B90EC0"/>
    <w:rsid w:val="00B935B2"/>
    <w:rsid w:val="00B968A7"/>
    <w:rsid w:val="00BA4BE7"/>
    <w:rsid w:val="00BB0227"/>
    <w:rsid w:val="00BB3118"/>
    <w:rsid w:val="00BB7C77"/>
    <w:rsid w:val="00BC25AF"/>
    <w:rsid w:val="00BC389B"/>
    <w:rsid w:val="00BC3A3B"/>
    <w:rsid w:val="00BD3386"/>
    <w:rsid w:val="00BD33B9"/>
    <w:rsid w:val="00BD3732"/>
    <w:rsid w:val="00BD55C5"/>
    <w:rsid w:val="00BE0E83"/>
    <w:rsid w:val="00BE3854"/>
    <w:rsid w:val="00BE6559"/>
    <w:rsid w:val="00BF723F"/>
    <w:rsid w:val="00C01BF6"/>
    <w:rsid w:val="00C06A0A"/>
    <w:rsid w:val="00C11E37"/>
    <w:rsid w:val="00C152DA"/>
    <w:rsid w:val="00C17141"/>
    <w:rsid w:val="00C2423E"/>
    <w:rsid w:val="00C3207D"/>
    <w:rsid w:val="00C47029"/>
    <w:rsid w:val="00C547D1"/>
    <w:rsid w:val="00C55839"/>
    <w:rsid w:val="00C639C4"/>
    <w:rsid w:val="00C66BFB"/>
    <w:rsid w:val="00C67EFA"/>
    <w:rsid w:val="00C70158"/>
    <w:rsid w:val="00C727E6"/>
    <w:rsid w:val="00C737C5"/>
    <w:rsid w:val="00C76517"/>
    <w:rsid w:val="00C8148C"/>
    <w:rsid w:val="00C818A5"/>
    <w:rsid w:val="00C830FE"/>
    <w:rsid w:val="00C90168"/>
    <w:rsid w:val="00C9016E"/>
    <w:rsid w:val="00C922F5"/>
    <w:rsid w:val="00CA04A1"/>
    <w:rsid w:val="00CA5368"/>
    <w:rsid w:val="00CB30DA"/>
    <w:rsid w:val="00CB5D44"/>
    <w:rsid w:val="00CB7013"/>
    <w:rsid w:val="00CC00BC"/>
    <w:rsid w:val="00CC011B"/>
    <w:rsid w:val="00CC0AB6"/>
    <w:rsid w:val="00CC17C7"/>
    <w:rsid w:val="00CC26AC"/>
    <w:rsid w:val="00CC5000"/>
    <w:rsid w:val="00CC7734"/>
    <w:rsid w:val="00CD3027"/>
    <w:rsid w:val="00CD40EA"/>
    <w:rsid w:val="00CD5811"/>
    <w:rsid w:val="00CD719F"/>
    <w:rsid w:val="00D21958"/>
    <w:rsid w:val="00D22E9D"/>
    <w:rsid w:val="00D25126"/>
    <w:rsid w:val="00D25D1E"/>
    <w:rsid w:val="00D364CE"/>
    <w:rsid w:val="00D36F23"/>
    <w:rsid w:val="00D3758F"/>
    <w:rsid w:val="00D42816"/>
    <w:rsid w:val="00D43563"/>
    <w:rsid w:val="00D44C2A"/>
    <w:rsid w:val="00D47C19"/>
    <w:rsid w:val="00D51213"/>
    <w:rsid w:val="00D51F11"/>
    <w:rsid w:val="00D53843"/>
    <w:rsid w:val="00D53B9B"/>
    <w:rsid w:val="00D53F3D"/>
    <w:rsid w:val="00D673AF"/>
    <w:rsid w:val="00D71562"/>
    <w:rsid w:val="00D75D3B"/>
    <w:rsid w:val="00D7662A"/>
    <w:rsid w:val="00D868B3"/>
    <w:rsid w:val="00D90D35"/>
    <w:rsid w:val="00D94033"/>
    <w:rsid w:val="00DA25D0"/>
    <w:rsid w:val="00DA4091"/>
    <w:rsid w:val="00DA4938"/>
    <w:rsid w:val="00DA712E"/>
    <w:rsid w:val="00DA7732"/>
    <w:rsid w:val="00DB0EC5"/>
    <w:rsid w:val="00DB33AC"/>
    <w:rsid w:val="00DB4BF9"/>
    <w:rsid w:val="00DC157A"/>
    <w:rsid w:val="00DD4CFE"/>
    <w:rsid w:val="00DE4423"/>
    <w:rsid w:val="00DE4901"/>
    <w:rsid w:val="00E0182C"/>
    <w:rsid w:val="00E05E8F"/>
    <w:rsid w:val="00E1004D"/>
    <w:rsid w:val="00E13C0A"/>
    <w:rsid w:val="00E14A34"/>
    <w:rsid w:val="00E32BDC"/>
    <w:rsid w:val="00E338D4"/>
    <w:rsid w:val="00E3467A"/>
    <w:rsid w:val="00E53A91"/>
    <w:rsid w:val="00E6204B"/>
    <w:rsid w:val="00E629EB"/>
    <w:rsid w:val="00E64DA0"/>
    <w:rsid w:val="00E6573A"/>
    <w:rsid w:val="00E753D3"/>
    <w:rsid w:val="00E75AA8"/>
    <w:rsid w:val="00E761CF"/>
    <w:rsid w:val="00E76932"/>
    <w:rsid w:val="00E8559B"/>
    <w:rsid w:val="00E909CA"/>
    <w:rsid w:val="00E911B0"/>
    <w:rsid w:val="00E9171B"/>
    <w:rsid w:val="00EB0179"/>
    <w:rsid w:val="00EB4892"/>
    <w:rsid w:val="00EC2A1C"/>
    <w:rsid w:val="00ED6250"/>
    <w:rsid w:val="00EF374B"/>
    <w:rsid w:val="00EF3DB3"/>
    <w:rsid w:val="00EF6003"/>
    <w:rsid w:val="00EF6D0E"/>
    <w:rsid w:val="00F00C9B"/>
    <w:rsid w:val="00F00F32"/>
    <w:rsid w:val="00F03BAB"/>
    <w:rsid w:val="00F05D85"/>
    <w:rsid w:val="00F078F3"/>
    <w:rsid w:val="00F128EB"/>
    <w:rsid w:val="00F14921"/>
    <w:rsid w:val="00F14EE8"/>
    <w:rsid w:val="00F20DF4"/>
    <w:rsid w:val="00F22AAC"/>
    <w:rsid w:val="00F241FE"/>
    <w:rsid w:val="00F2680F"/>
    <w:rsid w:val="00F27745"/>
    <w:rsid w:val="00F33F59"/>
    <w:rsid w:val="00F37E49"/>
    <w:rsid w:val="00F41AD0"/>
    <w:rsid w:val="00F42F34"/>
    <w:rsid w:val="00F50AEA"/>
    <w:rsid w:val="00F57501"/>
    <w:rsid w:val="00F64BA1"/>
    <w:rsid w:val="00F71887"/>
    <w:rsid w:val="00F728E4"/>
    <w:rsid w:val="00F77322"/>
    <w:rsid w:val="00F77B5B"/>
    <w:rsid w:val="00F801B2"/>
    <w:rsid w:val="00F80695"/>
    <w:rsid w:val="00F83608"/>
    <w:rsid w:val="00F92499"/>
    <w:rsid w:val="00F94E33"/>
    <w:rsid w:val="00FA27F6"/>
    <w:rsid w:val="00FB0AE4"/>
    <w:rsid w:val="00FB1E7D"/>
    <w:rsid w:val="00FB4FC0"/>
    <w:rsid w:val="00FD1B65"/>
    <w:rsid w:val="00FD4119"/>
    <w:rsid w:val="00FD5240"/>
    <w:rsid w:val="00FD56F3"/>
    <w:rsid w:val="00FE099D"/>
    <w:rsid w:val="00FE12F8"/>
    <w:rsid w:val="00FE3837"/>
    <w:rsid w:val="00FF79A8"/>
    <w:rsid w:val="0F4D910A"/>
    <w:rsid w:val="130D8345"/>
    <w:rsid w:val="14240088"/>
    <w:rsid w:val="15509C70"/>
    <w:rsid w:val="19CDEE12"/>
    <w:rsid w:val="1BEBC537"/>
    <w:rsid w:val="1DAF4B38"/>
    <w:rsid w:val="20E6EBFA"/>
    <w:rsid w:val="248FC33D"/>
    <w:rsid w:val="25BA5D1D"/>
    <w:rsid w:val="28609F14"/>
    <w:rsid w:val="3975D801"/>
    <w:rsid w:val="3B7E8CA0"/>
    <w:rsid w:val="3BCA8D61"/>
    <w:rsid w:val="3BFD7A49"/>
    <w:rsid w:val="3EBDBB42"/>
    <w:rsid w:val="440E4082"/>
    <w:rsid w:val="4D53FDB3"/>
    <w:rsid w:val="520BDF74"/>
    <w:rsid w:val="531FA281"/>
    <w:rsid w:val="5872D343"/>
    <w:rsid w:val="5E553785"/>
    <w:rsid w:val="5ED4F599"/>
    <w:rsid w:val="606D0A80"/>
    <w:rsid w:val="660206F6"/>
    <w:rsid w:val="66343E96"/>
    <w:rsid w:val="6795DB3B"/>
    <w:rsid w:val="6A3769AE"/>
    <w:rsid w:val="700394A9"/>
    <w:rsid w:val="7087C6CB"/>
    <w:rsid w:val="70C4AAE0"/>
    <w:rsid w:val="70DB4F02"/>
    <w:rsid w:val="722F566C"/>
    <w:rsid w:val="766A2B0D"/>
    <w:rsid w:val="7735185B"/>
    <w:rsid w:val="7C64A10E"/>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27F309"/>
  <w15:docId w15:val="{A78DF0B1-3C86-423C-BBC0-9483B1189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ahoma" w:eastAsia="Tahoma" w:hAnsi="Tahoma" w:cs="Tahoma"/>
        <w:sz w:val="22"/>
        <w:szCs w:val="22"/>
        <w:lang w:val="en-CA" w:eastAsia="en-CA" w:bidi="ar-SA"/>
      </w:rPr>
    </w:rPrDefault>
    <w:pPrDefault>
      <w:pPr>
        <w:spacing w:after="18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349"/>
    <w:rPr>
      <w:rFonts w:cs="Times New Roman (Body CS)"/>
    </w:rPr>
  </w:style>
  <w:style w:type="paragraph" w:styleId="Heading1">
    <w:name w:val="heading 1"/>
    <w:next w:val="Heading1charcoal"/>
    <w:link w:val="Heading1Char"/>
    <w:uiPriority w:val="9"/>
    <w:qFormat/>
    <w:rsid w:val="00C80349"/>
    <w:pPr>
      <w:tabs>
        <w:tab w:val="left" w:pos="862"/>
      </w:tabs>
      <w:spacing w:before="480" w:after="120"/>
      <w:outlineLvl w:val="0"/>
    </w:pPr>
    <w:rPr>
      <w:rFonts w:eastAsiaTheme="majorEastAsia" w:cs="Times New Roman (Headings CS)"/>
      <w:b/>
      <w:bCs/>
      <w:caps/>
      <w:color w:val="2E813E" w:themeColor="background2"/>
      <w:sz w:val="28"/>
      <w:szCs w:val="26"/>
    </w:rPr>
  </w:style>
  <w:style w:type="paragraph" w:styleId="Heading2">
    <w:name w:val="heading 2"/>
    <w:next w:val="Normal"/>
    <w:link w:val="Heading2Char"/>
    <w:uiPriority w:val="9"/>
    <w:unhideWhenUsed/>
    <w:qFormat/>
    <w:rsid w:val="00C80349"/>
    <w:pPr>
      <w:tabs>
        <w:tab w:val="left" w:pos="862"/>
      </w:tabs>
      <w:spacing w:before="360" w:after="120"/>
      <w:outlineLvl w:val="1"/>
    </w:pPr>
    <w:rPr>
      <w:rFonts w:eastAsiaTheme="majorEastAsia" w:cs="Times New Roman (Headings CS)"/>
      <w:b/>
      <w:bCs/>
      <w:caps/>
      <w:color w:val="545859" w:themeColor="text1"/>
      <w:sz w:val="26"/>
      <w:szCs w:val="20"/>
    </w:rPr>
  </w:style>
  <w:style w:type="paragraph" w:styleId="Heading3">
    <w:name w:val="heading 3"/>
    <w:basedOn w:val="Normal"/>
    <w:next w:val="Normal"/>
    <w:link w:val="Heading3Char"/>
    <w:uiPriority w:val="9"/>
    <w:unhideWhenUsed/>
    <w:qFormat/>
    <w:rsid w:val="00C80349"/>
    <w:pPr>
      <w:keepNext/>
      <w:keepLines/>
      <w:tabs>
        <w:tab w:val="left" w:pos="862"/>
      </w:tabs>
      <w:spacing w:before="360" w:after="120" w:line="240" w:lineRule="auto"/>
      <w:outlineLvl w:val="2"/>
    </w:pPr>
    <w:rPr>
      <w:rFonts w:eastAsiaTheme="majorEastAsia" w:cs="Times New Roman (Headings CS)"/>
      <w:b/>
      <w:bCs/>
      <w:caps/>
      <w:color w:val="545859" w:themeColor="text1"/>
      <w:szCs w:val="20"/>
    </w:rPr>
  </w:style>
  <w:style w:type="paragraph" w:styleId="Heading4">
    <w:name w:val="heading 4"/>
    <w:next w:val="Normal"/>
    <w:link w:val="Heading4Char"/>
    <w:uiPriority w:val="9"/>
    <w:unhideWhenUsed/>
    <w:qFormat/>
    <w:rsid w:val="00C80349"/>
    <w:pPr>
      <w:tabs>
        <w:tab w:val="left" w:pos="864"/>
      </w:tabs>
      <w:spacing w:before="360" w:after="120"/>
      <w:outlineLvl w:val="3"/>
    </w:pPr>
    <w:rPr>
      <w:rFonts w:eastAsiaTheme="majorEastAsia" w:cs="Times New Roman (Headings CS)"/>
      <w:b/>
      <w:caps/>
      <w:color w:val="2E813E" w:themeColor="background2"/>
    </w:rPr>
  </w:style>
  <w:style w:type="paragraph" w:styleId="Heading5">
    <w:name w:val="heading 5"/>
    <w:next w:val="Normal"/>
    <w:link w:val="Heading5Char"/>
    <w:uiPriority w:val="9"/>
    <w:semiHidden/>
    <w:unhideWhenUsed/>
    <w:qFormat/>
    <w:rsid w:val="00C80349"/>
    <w:pPr>
      <w:spacing w:before="240" w:after="60"/>
      <w:outlineLvl w:val="4"/>
    </w:pPr>
    <w:rPr>
      <w:rFonts w:eastAsiaTheme="majorEastAsia" w:cstheme="majorBidi"/>
      <w:b/>
      <w:color w:val="545859" w:themeColor="text1"/>
      <w:sz w:val="16"/>
    </w:rPr>
  </w:style>
  <w:style w:type="paragraph" w:styleId="Heading6">
    <w:name w:val="heading 6"/>
    <w:basedOn w:val="Normal"/>
    <w:next w:val="Normal"/>
    <w:link w:val="Heading6Char"/>
    <w:uiPriority w:val="9"/>
    <w:semiHidden/>
    <w:unhideWhenUsed/>
    <w:qFormat/>
    <w:rsid w:val="00C80349"/>
    <w:pPr>
      <w:keepNext/>
      <w:keepLines/>
      <w:spacing w:before="240" w:after="60"/>
      <w:outlineLvl w:val="5"/>
    </w:pPr>
    <w:rPr>
      <w:rFonts w:eastAsiaTheme="majorEastAsia" w:cstheme="majorBidi"/>
      <w:b/>
      <w:color w:val="545859" w:themeColor="text1"/>
      <w:sz w:val="16"/>
    </w:rPr>
  </w:style>
  <w:style w:type="paragraph" w:styleId="Heading7">
    <w:name w:val="heading 7"/>
    <w:basedOn w:val="Normal"/>
    <w:next w:val="Normal"/>
    <w:link w:val="Heading7Char"/>
    <w:uiPriority w:val="9"/>
    <w:semiHidden/>
    <w:unhideWhenUsed/>
    <w:rsid w:val="00C80349"/>
    <w:pPr>
      <w:keepNext/>
      <w:keepLines/>
      <w:spacing w:before="40" w:after="0"/>
      <w:outlineLvl w:val="6"/>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Subtitle"/>
    <w:link w:val="TitleChar"/>
    <w:uiPriority w:val="10"/>
    <w:qFormat/>
    <w:rsid w:val="00C80349"/>
    <w:pPr>
      <w:spacing w:before="800"/>
      <w:contextualSpacing/>
      <w:outlineLvl w:val="0"/>
    </w:pPr>
    <w:rPr>
      <w:rFonts w:eastAsiaTheme="majorEastAsia" w:cstheme="majorBidi"/>
      <w:b/>
      <w:bCs/>
      <w:caps/>
      <w:color w:val="2E813E" w:themeColor="background2"/>
      <w:spacing w:val="-10"/>
      <w:kern w:val="28"/>
      <w:sz w:val="40"/>
      <w:szCs w:val="56"/>
    </w:rPr>
  </w:style>
  <w:style w:type="character" w:styleId="Hyperlink">
    <w:name w:val="Hyperlink"/>
    <w:basedOn w:val="DefaultParagraphFont"/>
    <w:uiPriority w:val="99"/>
    <w:unhideWhenUsed/>
    <w:qFormat/>
    <w:rsid w:val="00C80349"/>
    <w:rPr>
      <w:noProof w:val="0"/>
      <w:color w:val="2E813E" w:themeColor="hyperlink"/>
      <w:u w:val="single"/>
      <w:lang w:val="en-CA"/>
    </w:rPr>
  </w:style>
  <w:style w:type="table" w:styleId="TableGrid">
    <w:name w:val="Table Grid"/>
    <w:aliases w:val="SOE Table"/>
    <w:basedOn w:val="TableNormal"/>
    <w:uiPriority w:val="39"/>
    <w:rsid w:val="00E26691"/>
    <w:tblPr>
      <w:tblStyleRowBandSize w:val="1"/>
      <w:tblStyleColBandSize w:val="1"/>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tcMar>
        <w:top w:w="115" w:type="dxa"/>
        <w:left w:w="115" w:type="dxa"/>
        <w:bottom w:w="57" w:type="dxa"/>
        <w:right w:w="113" w:type="dxa"/>
      </w:tcMar>
    </w:tcPr>
    <w:tblStylePr w:type="firstRow">
      <w:rPr>
        <w:rFonts w:ascii="Tahoma" w:hAnsi="Tahoma"/>
        <w:b/>
        <w:i w:val="0"/>
        <w:color w:val="2E813E" w:themeColor="background2"/>
        <w:sz w:val="22"/>
      </w:rPr>
      <w:tblPr/>
      <w:tcPr>
        <w:shd w:val="clear" w:color="auto" w:fill="F2F2F2" w:themeFill="background1" w:themeFillShade="F2"/>
      </w:tcPr>
    </w:tblStylePr>
    <w:tblStylePr w:type="lastRow">
      <w:rPr>
        <w:rFonts w:ascii="Tahoma" w:hAnsi="Tahoma"/>
        <w:b/>
        <w:sz w:val="22"/>
      </w:rPr>
      <w:tblPr/>
      <w:tcPr>
        <w:tcBorders>
          <w:top w:val="single" w:sz="18" w:space="0" w:color="auto"/>
          <w:bottom w:val="single" w:sz="4" w:space="0" w:color="545859" w:themeColor="text1"/>
        </w:tcBorders>
      </w:tcPr>
    </w:tblStylePr>
    <w:tblStylePr w:type="firstCol">
      <w:rPr>
        <w:b w:val="0"/>
      </w:rPr>
    </w:tblStylePr>
    <w:tblStylePr w:type="lastCol">
      <w:pPr>
        <w:jc w:val="right"/>
      </w:pPr>
    </w:tblStylePr>
    <w:tblStylePr w:type="band1Horz">
      <w:tblPr/>
      <w:tcPr>
        <w:tcBorders>
          <w:bottom w:val="nil"/>
        </w:tcBorders>
      </w:tcPr>
    </w:tblStylePr>
    <w:tblStylePr w:type="band2Horz">
      <w:tblPr/>
      <w:tcPr>
        <w:tcBorders>
          <w:bottom w:val="single" w:sz="4" w:space="0" w:color="545859" w:themeColor="text1"/>
        </w:tcBorders>
      </w:tcPr>
    </w:tblStylePr>
  </w:style>
  <w:style w:type="paragraph" w:customStyle="1" w:styleId="Default">
    <w:name w:val="Default"/>
    <w:rsid w:val="00C80349"/>
    <w:pPr>
      <w:autoSpaceDE w:val="0"/>
      <w:autoSpaceDN w:val="0"/>
      <w:adjustRightInd w:val="0"/>
    </w:pPr>
    <w:rPr>
      <w:rFonts w:ascii="Calibri" w:hAnsi="Calibri" w:cs="Calibri"/>
      <w:color w:val="000000"/>
    </w:rPr>
  </w:style>
  <w:style w:type="paragraph" w:styleId="Header">
    <w:name w:val="header"/>
    <w:basedOn w:val="Normal"/>
    <w:link w:val="HeaderChar"/>
    <w:uiPriority w:val="99"/>
    <w:unhideWhenUsed/>
    <w:qFormat/>
    <w:rsid w:val="00C80349"/>
    <w:pPr>
      <w:tabs>
        <w:tab w:val="center" w:pos="4680"/>
        <w:tab w:val="right" w:pos="9360"/>
      </w:tabs>
      <w:jc w:val="right"/>
    </w:pPr>
    <w:rPr>
      <w:b/>
      <w:caps/>
      <w:color w:val="2E813E" w:themeColor="background2"/>
      <w:sz w:val="16"/>
      <w:szCs w:val="16"/>
    </w:rPr>
  </w:style>
  <w:style w:type="character" w:customStyle="1" w:styleId="HeaderChar">
    <w:name w:val="Header Char"/>
    <w:basedOn w:val="DefaultParagraphFont"/>
    <w:link w:val="Header"/>
    <w:uiPriority w:val="99"/>
    <w:rsid w:val="00C80349"/>
    <w:rPr>
      <w:rFonts w:ascii="Tahoma" w:hAnsi="Tahoma" w:cs="Times New Roman (Body CS)"/>
      <w:b/>
      <w:caps/>
      <w:color w:val="2E813E" w:themeColor="background2"/>
      <w:sz w:val="16"/>
      <w:szCs w:val="16"/>
    </w:rPr>
  </w:style>
  <w:style w:type="paragraph" w:styleId="Footer">
    <w:name w:val="footer"/>
    <w:basedOn w:val="Normal"/>
    <w:link w:val="FooterChar"/>
    <w:uiPriority w:val="99"/>
    <w:unhideWhenUsed/>
    <w:qFormat/>
    <w:rsid w:val="00C80349"/>
    <w:pPr>
      <w:tabs>
        <w:tab w:val="center" w:pos="4680"/>
        <w:tab w:val="right" w:pos="9360"/>
      </w:tabs>
    </w:pPr>
    <w:rPr>
      <w:sz w:val="16"/>
      <w:szCs w:val="16"/>
    </w:rPr>
  </w:style>
  <w:style w:type="character" w:customStyle="1" w:styleId="FooterChar">
    <w:name w:val="Footer Char"/>
    <w:basedOn w:val="DefaultParagraphFont"/>
    <w:link w:val="Footer"/>
    <w:uiPriority w:val="99"/>
    <w:rsid w:val="00C80349"/>
    <w:rPr>
      <w:rFonts w:ascii="Tahoma" w:hAnsi="Tahoma" w:cs="Times New Roman (Body CS)"/>
      <w:sz w:val="16"/>
      <w:szCs w:val="16"/>
    </w:rPr>
  </w:style>
  <w:style w:type="character" w:styleId="PageNumber">
    <w:name w:val="page number"/>
    <w:basedOn w:val="DefaultParagraphFont"/>
    <w:uiPriority w:val="99"/>
    <w:semiHidden/>
    <w:unhideWhenUsed/>
    <w:rsid w:val="0098062F"/>
  </w:style>
  <w:style w:type="character" w:customStyle="1" w:styleId="Heading1Char">
    <w:name w:val="Heading 1 Char"/>
    <w:basedOn w:val="DefaultParagraphFont"/>
    <w:link w:val="Heading1"/>
    <w:uiPriority w:val="9"/>
    <w:rsid w:val="00C80349"/>
    <w:rPr>
      <w:rFonts w:ascii="Tahoma" w:eastAsiaTheme="majorEastAsia" w:hAnsi="Tahoma" w:cs="Times New Roman (Headings CS)"/>
      <w:b/>
      <w:bCs/>
      <w:caps/>
      <w:color w:val="2E813E" w:themeColor="background2"/>
      <w:sz w:val="28"/>
      <w:szCs w:val="26"/>
    </w:rPr>
  </w:style>
  <w:style w:type="character" w:customStyle="1" w:styleId="Heading2Char">
    <w:name w:val="Heading 2 Char"/>
    <w:basedOn w:val="DefaultParagraphFont"/>
    <w:link w:val="Heading2"/>
    <w:uiPriority w:val="9"/>
    <w:rsid w:val="00C80349"/>
    <w:rPr>
      <w:rFonts w:ascii="Tahoma" w:eastAsiaTheme="majorEastAsia" w:hAnsi="Tahoma" w:cs="Times New Roman (Headings CS)"/>
      <w:b/>
      <w:bCs/>
      <w:caps/>
      <w:color w:val="545859" w:themeColor="text1"/>
      <w:sz w:val="26"/>
      <w:szCs w:val="20"/>
    </w:rPr>
  </w:style>
  <w:style w:type="paragraph" w:customStyle="1" w:styleId="Heading1charcoal">
    <w:name w:val="Heading 1 (charcoal)"/>
    <w:basedOn w:val="Heading1"/>
    <w:next w:val="ListNumber"/>
    <w:link w:val="Heading1charcoalChar"/>
    <w:rsid w:val="00C80349"/>
    <w:pPr>
      <w:spacing w:after="480"/>
    </w:pPr>
    <w:rPr>
      <w:color w:val="545859" w:themeColor="text1"/>
    </w:rPr>
  </w:style>
  <w:style w:type="character" w:customStyle="1" w:styleId="Heading1charcoalChar">
    <w:name w:val="Heading 1 (charcoal) Char"/>
    <w:basedOn w:val="Heading1Char"/>
    <w:link w:val="Heading1charcoal"/>
    <w:rsid w:val="00C80349"/>
    <w:rPr>
      <w:rFonts w:ascii="Tahoma" w:eastAsiaTheme="majorEastAsia" w:hAnsi="Tahoma" w:cs="Times New Roman (Headings CS)"/>
      <w:b/>
      <w:bCs/>
      <w:caps/>
      <w:color w:val="545859" w:themeColor="text1"/>
      <w:sz w:val="28"/>
      <w:szCs w:val="26"/>
    </w:rPr>
  </w:style>
  <w:style w:type="character" w:customStyle="1" w:styleId="Heading3Char">
    <w:name w:val="Heading 3 Char"/>
    <w:basedOn w:val="DefaultParagraphFont"/>
    <w:link w:val="Heading3"/>
    <w:uiPriority w:val="9"/>
    <w:rsid w:val="00C80349"/>
    <w:rPr>
      <w:rFonts w:ascii="Tahoma" w:eastAsiaTheme="majorEastAsia" w:hAnsi="Tahoma" w:cs="Times New Roman (Headings CS)"/>
      <w:b/>
      <w:bCs/>
      <w:caps/>
      <w:color w:val="545859" w:themeColor="text1"/>
      <w:sz w:val="22"/>
      <w:szCs w:val="20"/>
    </w:rPr>
  </w:style>
  <w:style w:type="paragraph" w:styleId="ListNumber">
    <w:name w:val="List Number"/>
    <w:basedOn w:val="Normal"/>
    <w:uiPriority w:val="99"/>
    <w:unhideWhenUsed/>
    <w:qFormat/>
    <w:rsid w:val="00C80349"/>
    <w:pPr>
      <w:numPr>
        <w:numId w:val="1"/>
      </w:numPr>
    </w:pPr>
  </w:style>
  <w:style w:type="paragraph" w:styleId="Subtitle">
    <w:name w:val="Subtitle"/>
    <w:basedOn w:val="Normal"/>
    <w:next w:val="Normal"/>
    <w:link w:val="SubtitleChar"/>
    <w:uiPriority w:val="11"/>
    <w:qFormat/>
    <w:pPr>
      <w:pBdr>
        <w:top w:val="nil"/>
        <w:left w:val="nil"/>
        <w:bottom w:val="nil"/>
        <w:right w:val="nil"/>
        <w:between w:val="nil"/>
      </w:pBdr>
      <w:spacing w:after="480" w:line="240" w:lineRule="auto"/>
    </w:pPr>
    <w:rPr>
      <w:rFonts w:cs="Tahoma"/>
      <w:b/>
      <w:smallCaps/>
      <w:color w:val="545859"/>
      <w:sz w:val="40"/>
      <w:szCs w:val="40"/>
    </w:rPr>
  </w:style>
  <w:style w:type="paragraph" w:styleId="ListNumber2">
    <w:name w:val="List Number 2"/>
    <w:basedOn w:val="Normal"/>
    <w:next w:val="Normal"/>
    <w:uiPriority w:val="99"/>
    <w:unhideWhenUsed/>
    <w:rsid w:val="00C80349"/>
    <w:pPr>
      <w:tabs>
        <w:tab w:val="left" w:pos="709"/>
      </w:tabs>
      <w:contextualSpacing/>
    </w:pPr>
  </w:style>
  <w:style w:type="paragraph" w:styleId="ListNumber3">
    <w:name w:val="List Number 3"/>
    <w:basedOn w:val="Normal"/>
    <w:next w:val="Normal"/>
    <w:uiPriority w:val="99"/>
    <w:unhideWhenUsed/>
    <w:rsid w:val="00C80349"/>
    <w:pPr>
      <w:tabs>
        <w:tab w:val="left" w:pos="709"/>
      </w:tabs>
    </w:pPr>
  </w:style>
  <w:style w:type="character" w:customStyle="1" w:styleId="Heading4Char">
    <w:name w:val="Heading 4 Char"/>
    <w:basedOn w:val="DefaultParagraphFont"/>
    <w:link w:val="Heading4"/>
    <w:uiPriority w:val="9"/>
    <w:rsid w:val="00C80349"/>
    <w:rPr>
      <w:rFonts w:ascii="Tahoma" w:eastAsiaTheme="majorEastAsia" w:hAnsi="Tahoma" w:cs="Times New Roman (Headings CS)"/>
      <w:b/>
      <w:caps/>
      <w:color w:val="2E813E" w:themeColor="background2"/>
      <w:sz w:val="22"/>
      <w:szCs w:val="22"/>
    </w:rPr>
  </w:style>
  <w:style w:type="character" w:customStyle="1" w:styleId="SubtitleChar">
    <w:name w:val="Subtitle Char"/>
    <w:basedOn w:val="DefaultParagraphFont"/>
    <w:link w:val="Subtitle"/>
    <w:uiPriority w:val="11"/>
    <w:rsid w:val="00C80349"/>
    <w:rPr>
      <w:rFonts w:ascii="Tahoma" w:eastAsiaTheme="minorEastAsia" w:hAnsi="Tahoma" w:cs="Times New Roman (Body CS)"/>
      <w:b/>
      <w:bCs/>
      <w:caps/>
      <w:color w:val="545859" w:themeColor="text1"/>
      <w:kern w:val="28"/>
      <w:sz w:val="40"/>
      <w:szCs w:val="22"/>
    </w:rPr>
  </w:style>
  <w:style w:type="character" w:styleId="SubtleEmphasis">
    <w:name w:val="Subtle Emphasis"/>
    <w:basedOn w:val="DefaultParagraphFont"/>
    <w:uiPriority w:val="19"/>
    <w:qFormat/>
    <w:rsid w:val="00C80349"/>
    <w:rPr>
      <w:i/>
      <w:iCs/>
      <w:noProof w:val="0"/>
      <w:color w:val="000000"/>
      <w:lang w:val="en-CA"/>
    </w:rPr>
  </w:style>
  <w:style w:type="paragraph" w:styleId="ListNumber4">
    <w:name w:val="List Number 4"/>
    <w:basedOn w:val="Normal"/>
    <w:next w:val="Normal"/>
    <w:uiPriority w:val="99"/>
    <w:unhideWhenUsed/>
    <w:rsid w:val="00C80349"/>
  </w:style>
  <w:style w:type="paragraph" w:styleId="ListNumber5">
    <w:name w:val="List Number 5"/>
    <w:basedOn w:val="Normal"/>
    <w:next w:val="Normal"/>
    <w:uiPriority w:val="99"/>
    <w:unhideWhenUsed/>
    <w:rsid w:val="00C80349"/>
    <w:pPr>
      <w:spacing w:after="60"/>
    </w:pPr>
    <w:rPr>
      <w:bCs/>
      <w:sz w:val="18"/>
    </w:rPr>
  </w:style>
  <w:style w:type="character" w:customStyle="1" w:styleId="Heading5Char">
    <w:name w:val="Heading 5 Char"/>
    <w:basedOn w:val="DefaultParagraphFont"/>
    <w:link w:val="Heading5"/>
    <w:uiPriority w:val="9"/>
    <w:rsid w:val="00C80349"/>
    <w:rPr>
      <w:rFonts w:ascii="Tahoma" w:eastAsiaTheme="majorEastAsia" w:hAnsi="Tahoma" w:cstheme="majorBidi"/>
      <w:b/>
      <w:color w:val="545859" w:themeColor="text1"/>
      <w:sz w:val="16"/>
    </w:rPr>
  </w:style>
  <w:style w:type="character" w:customStyle="1" w:styleId="Heading6Char">
    <w:name w:val="Heading 6 Char"/>
    <w:basedOn w:val="DefaultParagraphFont"/>
    <w:link w:val="Heading6"/>
    <w:uiPriority w:val="9"/>
    <w:rsid w:val="00C80349"/>
    <w:rPr>
      <w:rFonts w:ascii="Tahoma" w:eastAsiaTheme="majorEastAsia" w:hAnsi="Tahoma" w:cstheme="majorBidi"/>
      <w:b/>
      <w:color w:val="545859" w:themeColor="text1"/>
      <w:sz w:val="16"/>
    </w:rPr>
  </w:style>
  <w:style w:type="paragraph" w:styleId="NoSpacing">
    <w:name w:val="No Spacing"/>
    <w:basedOn w:val="Normal"/>
    <w:uiPriority w:val="1"/>
    <w:qFormat/>
    <w:rsid w:val="00C80349"/>
    <w:pPr>
      <w:spacing w:after="0"/>
      <w:contextualSpacing/>
    </w:pPr>
  </w:style>
  <w:style w:type="character" w:styleId="IntenseEmphasis">
    <w:name w:val="Intense Emphasis"/>
    <w:basedOn w:val="DefaultParagraphFont"/>
    <w:uiPriority w:val="21"/>
    <w:qFormat/>
    <w:rsid w:val="00C80349"/>
    <w:rPr>
      <w:b/>
      <w:i/>
      <w:iCs/>
      <w:noProof w:val="0"/>
      <w:color w:val="2E813E" w:themeColor="background2"/>
      <w:lang w:val="en-CA"/>
    </w:rPr>
  </w:style>
  <w:style w:type="paragraph" w:styleId="IntenseQuote">
    <w:name w:val="Intense Quote"/>
    <w:basedOn w:val="Normal"/>
    <w:next w:val="Normal"/>
    <w:link w:val="IntenseQuoteChar"/>
    <w:uiPriority w:val="30"/>
    <w:qFormat/>
    <w:rsid w:val="00C80349"/>
    <w:pPr>
      <w:spacing w:before="160" w:after="240"/>
      <w:ind w:left="879" w:right="879"/>
    </w:pPr>
    <w:rPr>
      <w:i/>
      <w:iCs/>
      <w:color w:val="2E813E" w:themeColor="background2"/>
      <w:sz w:val="24"/>
    </w:rPr>
  </w:style>
  <w:style w:type="character" w:customStyle="1" w:styleId="IntenseQuoteChar">
    <w:name w:val="Intense Quote Char"/>
    <w:basedOn w:val="DefaultParagraphFont"/>
    <w:link w:val="IntenseQuote"/>
    <w:uiPriority w:val="30"/>
    <w:rsid w:val="00C80349"/>
    <w:rPr>
      <w:rFonts w:ascii="Tahoma" w:hAnsi="Tahoma" w:cs="Times New Roman (Body CS)"/>
      <w:i/>
      <w:iCs/>
      <w:color w:val="2E813E" w:themeColor="background2"/>
    </w:rPr>
  </w:style>
  <w:style w:type="character" w:styleId="IntenseReference">
    <w:name w:val="Intense Reference"/>
    <w:basedOn w:val="DefaultParagraphFont"/>
    <w:uiPriority w:val="32"/>
    <w:qFormat/>
    <w:rsid w:val="00C80349"/>
    <w:rPr>
      <w:b/>
      <w:bCs/>
      <w:caps w:val="0"/>
      <w:smallCaps w:val="0"/>
      <w:noProof w:val="0"/>
      <w:color w:val="2A2C2C" w:themeColor="text1" w:themeShade="80"/>
      <w:spacing w:val="5"/>
      <w:sz w:val="16"/>
      <w:lang w:val="en-CA"/>
    </w:rPr>
  </w:style>
  <w:style w:type="character" w:styleId="Emphasis">
    <w:name w:val="Emphasis"/>
    <w:basedOn w:val="DefaultParagraphFont"/>
    <w:uiPriority w:val="20"/>
    <w:qFormat/>
    <w:rsid w:val="00C80349"/>
    <w:rPr>
      <w:b/>
      <w:bCs/>
      <w:i/>
      <w:iCs/>
      <w:noProof w:val="0"/>
      <w:lang w:val="en-CA"/>
    </w:rPr>
  </w:style>
  <w:style w:type="character" w:styleId="Strong">
    <w:name w:val="Strong"/>
    <w:basedOn w:val="DefaultParagraphFont"/>
    <w:uiPriority w:val="22"/>
    <w:rsid w:val="00C80349"/>
    <w:rPr>
      <w:b/>
      <w:bCs/>
      <w:noProof w:val="0"/>
      <w:lang w:val="en-CA"/>
    </w:rPr>
  </w:style>
  <w:style w:type="character" w:customStyle="1" w:styleId="Heading7Char">
    <w:name w:val="Heading 7 Char"/>
    <w:basedOn w:val="DefaultParagraphFont"/>
    <w:link w:val="Heading7"/>
    <w:uiPriority w:val="9"/>
    <w:semiHidden/>
    <w:rsid w:val="00C80349"/>
    <w:rPr>
      <w:rFonts w:asciiTheme="majorHAnsi" w:eastAsiaTheme="majorEastAsia" w:hAnsiTheme="majorHAnsi" w:cstheme="majorBidi"/>
      <w:i/>
      <w:iCs/>
      <w:sz w:val="22"/>
    </w:rPr>
  </w:style>
  <w:style w:type="paragraph" w:styleId="Quote">
    <w:name w:val="Quote"/>
    <w:basedOn w:val="Normal"/>
    <w:next w:val="Normal"/>
    <w:link w:val="QuoteChar"/>
    <w:uiPriority w:val="29"/>
    <w:qFormat/>
    <w:rsid w:val="00C80349"/>
    <w:pPr>
      <w:spacing w:before="160" w:after="240"/>
      <w:ind w:left="879" w:right="879"/>
    </w:pPr>
    <w:rPr>
      <w:i/>
      <w:iCs/>
      <w:color w:val="545859" w:themeColor="text1"/>
      <w:sz w:val="24"/>
    </w:rPr>
  </w:style>
  <w:style w:type="character" w:customStyle="1" w:styleId="QuoteChar">
    <w:name w:val="Quote Char"/>
    <w:basedOn w:val="DefaultParagraphFont"/>
    <w:link w:val="Quote"/>
    <w:uiPriority w:val="29"/>
    <w:rsid w:val="00C80349"/>
    <w:rPr>
      <w:rFonts w:ascii="Tahoma" w:hAnsi="Tahoma" w:cs="Times New Roman (Body CS)"/>
      <w:i/>
      <w:iCs/>
      <w:color w:val="545859" w:themeColor="text1"/>
    </w:rPr>
  </w:style>
  <w:style w:type="character" w:styleId="SubtleReference">
    <w:name w:val="Subtle Reference"/>
    <w:basedOn w:val="DefaultParagraphFont"/>
    <w:uiPriority w:val="31"/>
    <w:qFormat/>
    <w:rsid w:val="00C80349"/>
    <w:rPr>
      <w:caps w:val="0"/>
      <w:smallCaps w:val="0"/>
      <w:noProof w:val="0"/>
      <w:color w:val="000000"/>
      <w:sz w:val="16"/>
      <w:lang w:val="en-CA"/>
    </w:rPr>
  </w:style>
  <w:style w:type="character" w:styleId="BookTitle">
    <w:name w:val="Book Title"/>
    <w:uiPriority w:val="33"/>
    <w:qFormat/>
    <w:rsid w:val="00C80349"/>
    <w:rPr>
      <w:b/>
      <w:bCs/>
      <w:i w:val="0"/>
      <w:iCs/>
      <w:noProof w:val="0"/>
      <w:color w:val="000000"/>
      <w:spacing w:val="5"/>
      <w:lang w:val="en-CA"/>
    </w:rPr>
  </w:style>
  <w:style w:type="paragraph" w:styleId="NormalIndent">
    <w:name w:val="Normal Indent"/>
    <w:basedOn w:val="Normal"/>
    <w:uiPriority w:val="99"/>
    <w:unhideWhenUsed/>
    <w:qFormat/>
    <w:rsid w:val="00C80349"/>
    <w:pPr>
      <w:ind w:left="879"/>
    </w:pPr>
  </w:style>
  <w:style w:type="character" w:customStyle="1" w:styleId="TitleChar">
    <w:name w:val="Title Char"/>
    <w:basedOn w:val="DefaultParagraphFont"/>
    <w:link w:val="Title"/>
    <w:uiPriority w:val="10"/>
    <w:rsid w:val="00C80349"/>
    <w:rPr>
      <w:rFonts w:ascii="Tahoma" w:eastAsiaTheme="majorEastAsia" w:hAnsi="Tahoma" w:cstheme="majorBidi"/>
      <w:b/>
      <w:bCs/>
      <w:caps/>
      <w:color w:val="2E813E" w:themeColor="background2"/>
      <w:spacing w:val="-10"/>
      <w:kern w:val="28"/>
      <w:sz w:val="40"/>
      <w:szCs w:val="56"/>
    </w:rPr>
  </w:style>
  <w:style w:type="paragraph" w:styleId="ListParagraph">
    <w:name w:val="List Paragraph"/>
    <w:basedOn w:val="Normal"/>
    <w:uiPriority w:val="34"/>
    <w:qFormat/>
    <w:rsid w:val="00C80349"/>
    <w:pPr>
      <w:ind w:left="879"/>
      <w:contextualSpacing/>
    </w:pPr>
  </w:style>
  <w:style w:type="table" w:styleId="PlainTable1">
    <w:name w:val="Plain Table 1"/>
    <w:basedOn w:val="TableNormal"/>
    <w:uiPriority w:val="41"/>
    <w:rsid w:val="0048395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C80349"/>
    <w:pPr>
      <w:spacing w:after="200"/>
    </w:pPr>
    <w:rPr>
      <w:b/>
      <w:iCs/>
      <w:color w:val="545859" w:themeColor="text1"/>
      <w:sz w:val="18"/>
      <w:szCs w:val="18"/>
    </w:rPr>
  </w:style>
  <w:style w:type="table" w:styleId="TableGridLight">
    <w:name w:val="Grid Table Light"/>
    <w:basedOn w:val="TableNormal"/>
    <w:uiPriority w:val="40"/>
    <w:rsid w:val="00F149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193BEF"/>
    <w:rPr>
      <w:color w:val="605E5C"/>
      <w:shd w:val="clear" w:color="auto" w:fill="E1DFDD"/>
    </w:rPr>
  </w:style>
  <w:style w:type="table" w:customStyle="1" w:styleId="TableGridLight1">
    <w:name w:val="Table Grid Light1"/>
    <w:basedOn w:val="TableNormal"/>
    <w:next w:val="TableGridLight"/>
    <w:uiPriority w:val="40"/>
    <w:rsid w:val="0017468B"/>
    <w:pPr>
      <w:spacing w:after="0" w:line="240" w:lineRule="auto"/>
    </w:pPr>
    <w:rPr>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cf01">
    <w:name w:val="cf01"/>
    <w:basedOn w:val="DefaultParagraphFont"/>
    <w:rsid w:val="0017468B"/>
    <w:rPr>
      <w:rFonts w:ascii="Segoe UI" w:hAnsi="Segoe UI" w:cs="Segoe UI" w:hint="default"/>
      <w:sz w:val="18"/>
      <w:szCs w:val="18"/>
    </w:rPr>
  </w:style>
  <w:style w:type="character" w:styleId="CommentReference">
    <w:name w:val="annotation reference"/>
    <w:basedOn w:val="DefaultParagraphFont"/>
    <w:uiPriority w:val="99"/>
    <w:semiHidden/>
    <w:unhideWhenUsed/>
    <w:rsid w:val="0017468B"/>
    <w:rPr>
      <w:sz w:val="16"/>
      <w:szCs w:val="16"/>
    </w:rPr>
  </w:style>
  <w:style w:type="paragraph" w:styleId="CommentText">
    <w:name w:val="annotation text"/>
    <w:basedOn w:val="Normal"/>
    <w:link w:val="CommentTextChar"/>
    <w:uiPriority w:val="99"/>
    <w:unhideWhenUsed/>
    <w:rsid w:val="0017468B"/>
    <w:pPr>
      <w:spacing w:line="240" w:lineRule="auto"/>
    </w:pPr>
    <w:rPr>
      <w:sz w:val="20"/>
      <w:szCs w:val="20"/>
    </w:rPr>
  </w:style>
  <w:style w:type="character" w:customStyle="1" w:styleId="CommentTextChar">
    <w:name w:val="Comment Text Char"/>
    <w:basedOn w:val="DefaultParagraphFont"/>
    <w:link w:val="CommentText"/>
    <w:uiPriority w:val="99"/>
    <w:rsid w:val="0017468B"/>
    <w:rPr>
      <w:rFonts w:cs="Times New Roman (Body CS)"/>
      <w:sz w:val="20"/>
      <w:szCs w:val="20"/>
    </w:rPr>
  </w:style>
  <w:style w:type="paragraph" w:styleId="CommentSubject">
    <w:name w:val="annotation subject"/>
    <w:basedOn w:val="CommentText"/>
    <w:next w:val="CommentText"/>
    <w:link w:val="CommentSubjectChar"/>
    <w:uiPriority w:val="99"/>
    <w:semiHidden/>
    <w:unhideWhenUsed/>
    <w:rsid w:val="0017468B"/>
    <w:rPr>
      <w:b/>
      <w:bCs/>
    </w:rPr>
  </w:style>
  <w:style w:type="character" w:customStyle="1" w:styleId="CommentSubjectChar">
    <w:name w:val="Comment Subject Char"/>
    <w:basedOn w:val="CommentTextChar"/>
    <w:link w:val="CommentSubject"/>
    <w:uiPriority w:val="99"/>
    <w:semiHidden/>
    <w:rsid w:val="0017468B"/>
    <w:rPr>
      <w:rFonts w:cs="Times New Roman (Body CS)"/>
      <w:b/>
      <w:bCs/>
      <w:sz w:val="20"/>
      <w:szCs w:val="20"/>
    </w:rPr>
  </w:style>
  <w:style w:type="paragraph" w:styleId="NormalWeb">
    <w:name w:val="Normal (Web)"/>
    <w:basedOn w:val="Normal"/>
    <w:uiPriority w:val="99"/>
    <w:semiHidden/>
    <w:unhideWhenUsed/>
    <w:rsid w:val="006E0B56"/>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CB5D44"/>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B5D44"/>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B5D44"/>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B5D44"/>
    <w:rPr>
      <w:rFonts w:ascii="Arial" w:hAnsi="Arial" w:cs="Arial"/>
      <w:vanish/>
      <w:sz w:val="16"/>
      <w:szCs w:val="16"/>
    </w:rPr>
  </w:style>
  <w:style w:type="character" w:styleId="PlaceholderText">
    <w:name w:val="Placeholder Text"/>
    <w:basedOn w:val="DefaultParagraphFont"/>
    <w:uiPriority w:val="99"/>
    <w:semiHidden/>
    <w:rsid w:val="00A668C2"/>
    <w:rPr>
      <w:color w:val="808080"/>
    </w:rPr>
  </w:style>
  <w:style w:type="character" w:customStyle="1" w:styleId="Style1">
    <w:name w:val="Style1"/>
    <w:basedOn w:val="DefaultParagraphFont"/>
    <w:uiPriority w:val="1"/>
    <w:rsid w:val="00DE4423"/>
    <w:rPr>
      <w:rFonts w:ascii="Tahoma" w:hAnsi="Tahoma"/>
      <w:b/>
      <w:sz w:val="22"/>
    </w:rPr>
  </w:style>
  <w:style w:type="character" w:customStyle="1" w:styleId="Style2">
    <w:name w:val="Style2"/>
    <w:basedOn w:val="Style1"/>
    <w:uiPriority w:val="1"/>
    <w:rsid w:val="00DE4423"/>
    <w:rPr>
      <w:rFonts w:ascii="Tahoma" w:hAnsi="Tahoma"/>
      <w:b/>
      <w:color w:val="2E813E" w:themeColor="background2"/>
      <w:sz w:val="22"/>
    </w:rPr>
  </w:style>
  <w:style w:type="character" w:styleId="FollowedHyperlink">
    <w:name w:val="FollowedHyperlink"/>
    <w:basedOn w:val="DefaultParagraphFont"/>
    <w:uiPriority w:val="99"/>
    <w:semiHidden/>
    <w:unhideWhenUsed/>
    <w:rsid w:val="00E75AA8"/>
    <w:rPr>
      <w:color w:val="545859" w:themeColor="followedHyperlink"/>
      <w:u w:val="single"/>
    </w:rPr>
  </w:style>
  <w:style w:type="paragraph" w:customStyle="1" w:styleId="paragraph">
    <w:name w:val="paragraph"/>
    <w:basedOn w:val="Normal"/>
    <w:rsid w:val="00A472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472F2"/>
  </w:style>
  <w:style w:type="character" w:customStyle="1" w:styleId="eop">
    <w:name w:val="eop"/>
    <w:basedOn w:val="DefaultParagraphFont"/>
    <w:rsid w:val="00A472F2"/>
  </w:style>
  <w:style w:type="character" w:customStyle="1" w:styleId="wacimagecontainer">
    <w:name w:val="wacimagecontainer"/>
    <w:basedOn w:val="DefaultParagraphFont"/>
    <w:rsid w:val="00A472F2"/>
  </w:style>
  <w:style w:type="paragraph" w:styleId="Revision">
    <w:name w:val="Revision"/>
    <w:hidden/>
    <w:uiPriority w:val="99"/>
    <w:semiHidden/>
    <w:rsid w:val="00DB33AC"/>
    <w:pPr>
      <w:spacing w:after="0" w:line="240" w:lineRule="auto"/>
    </w:pPr>
    <w:rPr>
      <w:rFonts w:cs="Times New Roman (Body CS)"/>
    </w:rPr>
  </w:style>
  <w:style w:type="table" w:styleId="GridTable3-Accent1">
    <w:name w:val="Grid Table 3 Accent 1"/>
    <w:basedOn w:val="TableNormal"/>
    <w:uiPriority w:val="48"/>
    <w:rsid w:val="00A70957"/>
    <w:pPr>
      <w:spacing w:after="0" w:line="240" w:lineRule="auto"/>
    </w:pPr>
    <w:rPr>
      <w:rFonts w:asciiTheme="minorHAnsi" w:eastAsiaTheme="minorHAnsi" w:hAnsiTheme="minorHAnsi" w:cstheme="minorBidi"/>
      <w:sz w:val="24"/>
      <w:szCs w:val="24"/>
      <w:lang w:val="en-US" w:eastAsia="en-US"/>
    </w:rPr>
    <w:tblPr>
      <w:tblStyleRowBandSize w:val="1"/>
      <w:tblStyleColBandSize w:val="1"/>
      <w:tblBorders>
        <w:top w:val="single" w:sz="4" w:space="0" w:color="FCA662" w:themeColor="accent1" w:themeTint="99"/>
        <w:left w:val="single" w:sz="4" w:space="0" w:color="FCA662" w:themeColor="accent1" w:themeTint="99"/>
        <w:bottom w:val="single" w:sz="4" w:space="0" w:color="FCA662" w:themeColor="accent1" w:themeTint="99"/>
        <w:right w:val="single" w:sz="4" w:space="0" w:color="FCA662" w:themeColor="accent1" w:themeTint="99"/>
        <w:insideH w:val="single" w:sz="4" w:space="0" w:color="FCA662" w:themeColor="accent1" w:themeTint="99"/>
        <w:insideV w:val="single" w:sz="4" w:space="0" w:color="FCA66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1CA" w:themeFill="accent1" w:themeFillTint="33"/>
      </w:tcPr>
    </w:tblStylePr>
    <w:tblStylePr w:type="band1Horz">
      <w:tblPr/>
      <w:tcPr>
        <w:shd w:val="clear" w:color="auto" w:fill="FEE1CA" w:themeFill="accent1" w:themeFillTint="33"/>
      </w:tcPr>
    </w:tblStylePr>
    <w:tblStylePr w:type="neCell">
      <w:tblPr/>
      <w:tcPr>
        <w:tcBorders>
          <w:bottom w:val="single" w:sz="4" w:space="0" w:color="FCA662" w:themeColor="accent1" w:themeTint="99"/>
        </w:tcBorders>
      </w:tcPr>
    </w:tblStylePr>
    <w:tblStylePr w:type="nwCell">
      <w:tblPr/>
      <w:tcPr>
        <w:tcBorders>
          <w:bottom w:val="single" w:sz="4" w:space="0" w:color="FCA662" w:themeColor="accent1" w:themeTint="99"/>
        </w:tcBorders>
      </w:tcPr>
    </w:tblStylePr>
    <w:tblStylePr w:type="seCell">
      <w:tblPr/>
      <w:tcPr>
        <w:tcBorders>
          <w:top w:val="single" w:sz="4" w:space="0" w:color="FCA662" w:themeColor="accent1" w:themeTint="99"/>
        </w:tcBorders>
      </w:tcPr>
    </w:tblStylePr>
    <w:tblStylePr w:type="swCell">
      <w:tblPr/>
      <w:tcPr>
        <w:tcBorders>
          <w:top w:val="single" w:sz="4" w:space="0" w:color="FCA662" w:themeColor="accent1" w:themeTint="99"/>
        </w:tcBorders>
      </w:tcPr>
    </w:tblStylePr>
  </w:style>
  <w:style w:type="table" w:styleId="GridTable3">
    <w:name w:val="Grid Table 3"/>
    <w:basedOn w:val="TableNormal"/>
    <w:uiPriority w:val="48"/>
    <w:rsid w:val="00A70957"/>
    <w:pPr>
      <w:spacing w:after="0" w:line="240" w:lineRule="auto"/>
    </w:pPr>
    <w:tblPr>
      <w:tblStyleRowBandSize w:val="1"/>
      <w:tblStyleColBandSize w:val="1"/>
      <w:tblBorders>
        <w:top w:val="single" w:sz="4" w:space="0" w:color="969B9C" w:themeColor="text1" w:themeTint="99"/>
        <w:left w:val="single" w:sz="4" w:space="0" w:color="969B9C" w:themeColor="text1" w:themeTint="99"/>
        <w:bottom w:val="single" w:sz="4" w:space="0" w:color="969B9C" w:themeColor="text1" w:themeTint="99"/>
        <w:right w:val="single" w:sz="4" w:space="0" w:color="969B9C" w:themeColor="text1" w:themeTint="99"/>
        <w:insideH w:val="single" w:sz="4" w:space="0" w:color="969B9C" w:themeColor="text1" w:themeTint="99"/>
        <w:insideV w:val="single" w:sz="4" w:space="0" w:color="969B9C"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DDE" w:themeFill="text1" w:themeFillTint="33"/>
      </w:tcPr>
    </w:tblStylePr>
    <w:tblStylePr w:type="band1Horz">
      <w:tblPr/>
      <w:tcPr>
        <w:shd w:val="clear" w:color="auto" w:fill="DCDDDE" w:themeFill="text1" w:themeFillTint="33"/>
      </w:tcPr>
    </w:tblStylePr>
    <w:tblStylePr w:type="neCell">
      <w:tblPr/>
      <w:tcPr>
        <w:tcBorders>
          <w:bottom w:val="single" w:sz="4" w:space="0" w:color="969B9C" w:themeColor="text1" w:themeTint="99"/>
        </w:tcBorders>
      </w:tcPr>
    </w:tblStylePr>
    <w:tblStylePr w:type="nwCell">
      <w:tblPr/>
      <w:tcPr>
        <w:tcBorders>
          <w:bottom w:val="single" w:sz="4" w:space="0" w:color="969B9C" w:themeColor="text1" w:themeTint="99"/>
        </w:tcBorders>
      </w:tcPr>
    </w:tblStylePr>
    <w:tblStylePr w:type="seCell">
      <w:tblPr/>
      <w:tcPr>
        <w:tcBorders>
          <w:top w:val="single" w:sz="4" w:space="0" w:color="969B9C" w:themeColor="text1" w:themeTint="99"/>
        </w:tcBorders>
      </w:tcPr>
    </w:tblStylePr>
    <w:tblStylePr w:type="swCell">
      <w:tblPr/>
      <w:tcPr>
        <w:tcBorders>
          <w:top w:val="single" w:sz="4" w:space="0" w:color="969B9C" w:themeColor="text1" w:themeTint="99"/>
        </w:tcBorders>
      </w:tcPr>
    </w:tblStylePr>
  </w:style>
  <w:style w:type="character" w:styleId="Mention">
    <w:name w:val="Mention"/>
    <w:basedOn w:val="DefaultParagraphFont"/>
    <w:uiPriority w:val="99"/>
    <w:unhideWhenUsed/>
    <w:rsid w:val="003C5E6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439888">
      <w:bodyDiv w:val="1"/>
      <w:marLeft w:val="0"/>
      <w:marRight w:val="0"/>
      <w:marTop w:val="0"/>
      <w:marBottom w:val="0"/>
      <w:divBdr>
        <w:top w:val="none" w:sz="0" w:space="0" w:color="auto"/>
        <w:left w:val="none" w:sz="0" w:space="0" w:color="auto"/>
        <w:bottom w:val="none" w:sz="0" w:space="0" w:color="auto"/>
        <w:right w:val="none" w:sz="0" w:space="0" w:color="auto"/>
      </w:divBdr>
      <w:divsChild>
        <w:div w:id="1184396867">
          <w:marLeft w:val="0"/>
          <w:marRight w:val="0"/>
          <w:marTop w:val="0"/>
          <w:marBottom w:val="0"/>
          <w:divBdr>
            <w:top w:val="none" w:sz="0" w:space="0" w:color="auto"/>
            <w:left w:val="none" w:sz="0" w:space="0" w:color="auto"/>
            <w:bottom w:val="none" w:sz="0" w:space="0" w:color="auto"/>
            <w:right w:val="none" w:sz="0" w:space="0" w:color="auto"/>
          </w:divBdr>
          <w:divsChild>
            <w:div w:id="49574443">
              <w:marLeft w:val="0"/>
              <w:marRight w:val="0"/>
              <w:marTop w:val="0"/>
              <w:marBottom w:val="0"/>
              <w:divBdr>
                <w:top w:val="none" w:sz="0" w:space="0" w:color="auto"/>
                <w:left w:val="none" w:sz="0" w:space="0" w:color="auto"/>
                <w:bottom w:val="none" w:sz="0" w:space="0" w:color="auto"/>
                <w:right w:val="none" w:sz="0" w:space="0" w:color="auto"/>
              </w:divBdr>
            </w:div>
            <w:div w:id="195970449">
              <w:marLeft w:val="0"/>
              <w:marRight w:val="0"/>
              <w:marTop w:val="0"/>
              <w:marBottom w:val="0"/>
              <w:divBdr>
                <w:top w:val="none" w:sz="0" w:space="0" w:color="auto"/>
                <w:left w:val="none" w:sz="0" w:space="0" w:color="auto"/>
                <w:bottom w:val="none" w:sz="0" w:space="0" w:color="auto"/>
                <w:right w:val="none" w:sz="0" w:space="0" w:color="auto"/>
              </w:divBdr>
            </w:div>
            <w:div w:id="1001467879">
              <w:marLeft w:val="0"/>
              <w:marRight w:val="0"/>
              <w:marTop w:val="0"/>
              <w:marBottom w:val="0"/>
              <w:divBdr>
                <w:top w:val="none" w:sz="0" w:space="0" w:color="auto"/>
                <w:left w:val="none" w:sz="0" w:space="0" w:color="auto"/>
                <w:bottom w:val="none" w:sz="0" w:space="0" w:color="auto"/>
                <w:right w:val="none" w:sz="0" w:space="0" w:color="auto"/>
              </w:divBdr>
            </w:div>
            <w:div w:id="1539779292">
              <w:marLeft w:val="0"/>
              <w:marRight w:val="0"/>
              <w:marTop w:val="0"/>
              <w:marBottom w:val="0"/>
              <w:divBdr>
                <w:top w:val="none" w:sz="0" w:space="0" w:color="auto"/>
                <w:left w:val="none" w:sz="0" w:space="0" w:color="auto"/>
                <w:bottom w:val="none" w:sz="0" w:space="0" w:color="auto"/>
                <w:right w:val="none" w:sz="0" w:space="0" w:color="auto"/>
              </w:divBdr>
            </w:div>
          </w:divsChild>
        </w:div>
        <w:div w:id="1983534459">
          <w:marLeft w:val="0"/>
          <w:marRight w:val="0"/>
          <w:marTop w:val="0"/>
          <w:marBottom w:val="0"/>
          <w:divBdr>
            <w:top w:val="none" w:sz="0" w:space="0" w:color="auto"/>
            <w:left w:val="none" w:sz="0" w:space="0" w:color="auto"/>
            <w:bottom w:val="none" w:sz="0" w:space="0" w:color="auto"/>
            <w:right w:val="none" w:sz="0" w:space="0" w:color="auto"/>
          </w:divBdr>
          <w:divsChild>
            <w:div w:id="77018978">
              <w:marLeft w:val="0"/>
              <w:marRight w:val="0"/>
              <w:marTop w:val="0"/>
              <w:marBottom w:val="0"/>
              <w:divBdr>
                <w:top w:val="none" w:sz="0" w:space="0" w:color="auto"/>
                <w:left w:val="none" w:sz="0" w:space="0" w:color="auto"/>
                <w:bottom w:val="none" w:sz="0" w:space="0" w:color="auto"/>
                <w:right w:val="none" w:sz="0" w:space="0" w:color="auto"/>
              </w:divBdr>
            </w:div>
            <w:div w:id="481696190">
              <w:marLeft w:val="0"/>
              <w:marRight w:val="0"/>
              <w:marTop w:val="0"/>
              <w:marBottom w:val="0"/>
              <w:divBdr>
                <w:top w:val="none" w:sz="0" w:space="0" w:color="auto"/>
                <w:left w:val="none" w:sz="0" w:space="0" w:color="auto"/>
                <w:bottom w:val="none" w:sz="0" w:space="0" w:color="auto"/>
                <w:right w:val="none" w:sz="0" w:space="0" w:color="auto"/>
              </w:divBdr>
            </w:div>
            <w:div w:id="723724875">
              <w:marLeft w:val="0"/>
              <w:marRight w:val="0"/>
              <w:marTop w:val="0"/>
              <w:marBottom w:val="0"/>
              <w:divBdr>
                <w:top w:val="none" w:sz="0" w:space="0" w:color="auto"/>
                <w:left w:val="none" w:sz="0" w:space="0" w:color="auto"/>
                <w:bottom w:val="none" w:sz="0" w:space="0" w:color="auto"/>
                <w:right w:val="none" w:sz="0" w:space="0" w:color="auto"/>
              </w:divBdr>
            </w:div>
            <w:div w:id="101248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8932">
      <w:bodyDiv w:val="1"/>
      <w:marLeft w:val="0"/>
      <w:marRight w:val="0"/>
      <w:marTop w:val="0"/>
      <w:marBottom w:val="0"/>
      <w:divBdr>
        <w:top w:val="none" w:sz="0" w:space="0" w:color="auto"/>
        <w:left w:val="none" w:sz="0" w:space="0" w:color="auto"/>
        <w:bottom w:val="none" w:sz="0" w:space="0" w:color="auto"/>
        <w:right w:val="none" w:sz="0" w:space="0" w:color="auto"/>
      </w:divBdr>
    </w:div>
    <w:div w:id="318970046">
      <w:bodyDiv w:val="1"/>
      <w:marLeft w:val="0"/>
      <w:marRight w:val="0"/>
      <w:marTop w:val="0"/>
      <w:marBottom w:val="0"/>
      <w:divBdr>
        <w:top w:val="none" w:sz="0" w:space="0" w:color="auto"/>
        <w:left w:val="none" w:sz="0" w:space="0" w:color="auto"/>
        <w:bottom w:val="none" w:sz="0" w:space="0" w:color="auto"/>
        <w:right w:val="none" w:sz="0" w:space="0" w:color="auto"/>
      </w:divBdr>
      <w:divsChild>
        <w:div w:id="1175727837">
          <w:marLeft w:val="446"/>
          <w:marRight w:val="0"/>
          <w:marTop w:val="0"/>
          <w:marBottom w:val="0"/>
          <w:divBdr>
            <w:top w:val="none" w:sz="0" w:space="0" w:color="auto"/>
            <w:left w:val="none" w:sz="0" w:space="0" w:color="auto"/>
            <w:bottom w:val="none" w:sz="0" w:space="0" w:color="auto"/>
            <w:right w:val="none" w:sz="0" w:space="0" w:color="auto"/>
          </w:divBdr>
        </w:div>
        <w:div w:id="1313219495">
          <w:marLeft w:val="446"/>
          <w:marRight w:val="0"/>
          <w:marTop w:val="0"/>
          <w:marBottom w:val="0"/>
          <w:divBdr>
            <w:top w:val="none" w:sz="0" w:space="0" w:color="auto"/>
            <w:left w:val="none" w:sz="0" w:space="0" w:color="auto"/>
            <w:bottom w:val="none" w:sz="0" w:space="0" w:color="auto"/>
            <w:right w:val="none" w:sz="0" w:space="0" w:color="auto"/>
          </w:divBdr>
        </w:div>
      </w:divsChild>
    </w:div>
    <w:div w:id="501159972">
      <w:bodyDiv w:val="1"/>
      <w:marLeft w:val="0"/>
      <w:marRight w:val="0"/>
      <w:marTop w:val="0"/>
      <w:marBottom w:val="0"/>
      <w:divBdr>
        <w:top w:val="none" w:sz="0" w:space="0" w:color="auto"/>
        <w:left w:val="none" w:sz="0" w:space="0" w:color="auto"/>
        <w:bottom w:val="none" w:sz="0" w:space="0" w:color="auto"/>
        <w:right w:val="none" w:sz="0" w:space="0" w:color="auto"/>
      </w:divBdr>
    </w:div>
    <w:div w:id="558782619">
      <w:bodyDiv w:val="1"/>
      <w:marLeft w:val="0"/>
      <w:marRight w:val="0"/>
      <w:marTop w:val="0"/>
      <w:marBottom w:val="0"/>
      <w:divBdr>
        <w:top w:val="none" w:sz="0" w:space="0" w:color="auto"/>
        <w:left w:val="none" w:sz="0" w:space="0" w:color="auto"/>
        <w:bottom w:val="none" w:sz="0" w:space="0" w:color="auto"/>
        <w:right w:val="none" w:sz="0" w:space="0" w:color="auto"/>
      </w:divBdr>
    </w:div>
    <w:div w:id="1048988371">
      <w:bodyDiv w:val="1"/>
      <w:marLeft w:val="0"/>
      <w:marRight w:val="0"/>
      <w:marTop w:val="0"/>
      <w:marBottom w:val="0"/>
      <w:divBdr>
        <w:top w:val="none" w:sz="0" w:space="0" w:color="auto"/>
        <w:left w:val="none" w:sz="0" w:space="0" w:color="auto"/>
        <w:bottom w:val="none" w:sz="0" w:space="0" w:color="auto"/>
        <w:right w:val="none" w:sz="0" w:space="0" w:color="auto"/>
      </w:divBdr>
      <w:divsChild>
        <w:div w:id="229509938">
          <w:marLeft w:val="446"/>
          <w:marRight w:val="0"/>
          <w:marTop w:val="0"/>
          <w:marBottom w:val="0"/>
          <w:divBdr>
            <w:top w:val="none" w:sz="0" w:space="0" w:color="auto"/>
            <w:left w:val="none" w:sz="0" w:space="0" w:color="auto"/>
            <w:bottom w:val="none" w:sz="0" w:space="0" w:color="auto"/>
            <w:right w:val="none" w:sz="0" w:space="0" w:color="auto"/>
          </w:divBdr>
        </w:div>
        <w:div w:id="1839955231">
          <w:marLeft w:val="446"/>
          <w:marRight w:val="0"/>
          <w:marTop w:val="0"/>
          <w:marBottom w:val="0"/>
          <w:divBdr>
            <w:top w:val="none" w:sz="0" w:space="0" w:color="auto"/>
            <w:left w:val="none" w:sz="0" w:space="0" w:color="auto"/>
            <w:bottom w:val="none" w:sz="0" w:space="0" w:color="auto"/>
            <w:right w:val="none" w:sz="0" w:space="0" w:color="auto"/>
          </w:divBdr>
        </w:div>
      </w:divsChild>
    </w:div>
    <w:div w:id="1151480040">
      <w:bodyDiv w:val="1"/>
      <w:marLeft w:val="0"/>
      <w:marRight w:val="0"/>
      <w:marTop w:val="0"/>
      <w:marBottom w:val="0"/>
      <w:divBdr>
        <w:top w:val="none" w:sz="0" w:space="0" w:color="auto"/>
        <w:left w:val="none" w:sz="0" w:space="0" w:color="auto"/>
        <w:bottom w:val="none" w:sz="0" w:space="0" w:color="auto"/>
        <w:right w:val="none" w:sz="0" w:space="0" w:color="auto"/>
      </w:divBdr>
      <w:divsChild>
        <w:div w:id="1067610789">
          <w:marLeft w:val="446"/>
          <w:marRight w:val="0"/>
          <w:marTop w:val="0"/>
          <w:marBottom w:val="0"/>
          <w:divBdr>
            <w:top w:val="none" w:sz="0" w:space="0" w:color="auto"/>
            <w:left w:val="none" w:sz="0" w:space="0" w:color="auto"/>
            <w:bottom w:val="none" w:sz="0" w:space="0" w:color="auto"/>
            <w:right w:val="none" w:sz="0" w:space="0" w:color="auto"/>
          </w:divBdr>
        </w:div>
      </w:divsChild>
    </w:div>
    <w:div w:id="1256666577">
      <w:bodyDiv w:val="1"/>
      <w:marLeft w:val="0"/>
      <w:marRight w:val="0"/>
      <w:marTop w:val="0"/>
      <w:marBottom w:val="0"/>
      <w:divBdr>
        <w:top w:val="none" w:sz="0" w:space="0" w:color="auto"/>
        <w:left w:val="none" w:sz="0" w:space="0" w:color="auto"/>
        <w:bottom w:val="none" w:sz="0" w:space="0" w:color="auto"/>
        <w:right w:val="none" w:sz="0" w:space="0" w:color="auto"/>
      </w:divBdr>
    </w:div>
    <w:div w:id="1628580786">
      <w:bodyDiv w:val="1"/>
      <w:marLeft w:val="0"/>
      <w:marRight w:val="0"/>
      <w:marTop w:val="0"/>
      <w:marBottom w:val="0"/>
      <w:divBdr>
        <w:top w:val="none" w:sz="0" w:space="0" w:color="auto"/>
        <w:left w:val="none" w:sz="0" w:space="0" w:color="auto"/>
        <w:bottom w:val="none" w:sz="0" w:space="0" w:color="auto"/>
        <w:right w:val="none" w:sz="0" w:space="0" w:color="auto"/>
      </w:divBdr>
      <w:divsChild>
        <w:div w:id="756244435">
          <w:marLeft w:val="0"/>
          <w:marRight w:val="0"/>
          <w:marTop w:val="0"/>
          <w:marBottom w:val="0"/>
          <w:divBdr>
            <w:top w:val="none" w:sz="0" w:space="0" w:color="auto"/>
            <w:left w:val="none" w:sz="0" w:space="0" w:color="auto"/>
            <w:bottom w:val="none" w:sz="0" w:space="0" w:color="auto"/>
            <w:right w:val="none" w:sz="0" w:space="0" w:color="auto"/>
          </w:divBdr>
          <w:divsChild>
            <w:div w:id="276761200">
              <w:marLeft w:val="0"/>
              <w:marRight w:val="0"/>
              <w:marTop w:val="0"/>
              <w:marBottom w:val="0"/>
              <w:divBdr>
                <w:top w:val="none" w:sz="0" w:space="0" w:color="auto"/>
                <w:left w:val="none" w:sz="0" w:space="0" w:color="auto"/>
                <w:bottom w:val="none" w:sz="0" w:space="0" w:color="auto"/>
                <w:right w:val="none" w:sz="0" w:space="0" w:color="auto"/>
              </w:divBdr>
            </w:div>
            <w:div w:id="881593412">
              <w:marLeft w:val="0"/>
              <w:marRight w:val="0"/>
              <w:marTop w:val="0"/>
              <w:marBottom w:val="0"/>
              <w:divBdr>
                <w:top w:val="none" w:sz="0" w:space="0" w:color="auto"/>
                <w:left w:val="none" w:sz="0" w:space="0" w:color="auto"/>
                <w:bottom w:val="none" w:sz="0" w:space="0" w:color="auto"/>
                <w:right w:val="none" w:sz="0" w:space="0" w:color="auto"/>
              </w:divBdr>
            </w:div>
            <w:div w:id="1465077403">
              <w:marLeft w:val="0"/>
              <w:marRight w:val="0"/>
              <w:marTop w:val="0"/>
              <w:marBottom w:val="0"/>
              <w:divBdr>
                <w:top w:val="none" w:sz="0" w:space="0" w:color="auto"/>
                <w:left w:val="none" w:sz="0" w:space="0" w:color="auto"/>
                <w:bottom w:val="none" w:sz="0" w:space="0" w:color="auto"/>
                <w:right w:val="none" w:sz="0" w:space="0" w:color="auto"/>
              </w:divBdr>
            </w:div>
            <w:div w:id="2139566932">
              <w:marLeft w:val="0"/>
              <w:marRight w:val="0"/>
              <w:marTop w:val="0"/>
              <w:marBottom w:val="0"/>
              <w:divBdr>
                <w:top w:val="none" w:sz="0" w:space="0" w:color="auto"/>
                <w:left w:val="none" w:sz="0" w:space="0" w:color="auto"/>
                <w:bottom w:val="none" w:sz="0" w:space="0" w:color="auto"/>
                <w:right w:val="none" w:sz="0" w:space="0" w:color="auto"/>
              </w:divBdr>
            </w:div>
          </w:divsChild>
        </w:div>
        <w:div w:id="1473525672">
          <w:marLeft w:val="0"/>
          <w:marRight w:val="0"/>
          <w:marTop w:val="0"/>
          <w:marBottom w:val="0"/>
          <w:divBdr>
            <w:top w:val="none" w:sz="0" w:space="0" w:color="auto"/>
            <w:left w:val="none" w:sz="0" w:space="0" w:color="auto"/>
            <w:bottom w:val="none" w:sz="0" w:space="0" w:color="auto"/>
            <w:right w:val="none" w:sz="0" w:space="0" w:color="auto"/>
          </w:divBdr>
          <w:divsChild>
            <w:div w:id="15009721">
              <w:marLeft w:val="0"/>
              <w:marRight w:val="0"/>
              <w:marTop w:val="0"/>
              <w:marBottom w:val="0"/>
              <w:divBdr>
                <w:top w:val="none" w:sz="0" w:space="0" w:color="auto"/>
                <w:left w:val="none" w:sz="0" w:space="0" w:color="auto"/>
                <w:bottom w:val="none" w:sz="0" w:space="0" w:color="auto"/>
                <w:right w:val="none" w:sz="0" w:space="0" w:color="auto"/>
              </w:divBdr>
            </w:div>
            <w:div w:id="76174009">
              <w:marLeft w:val="0"/>
              <w:marRight w:val="0"/>
              <w:marTop w:val="0"/>
              <w:marBottom w:val="0"/>
              <w:divBdr>
                <w:top w:val="none" w:sz="0" w:space="0" w:color="auto"/>
                <w:left w:val="none" w:sz="0" w:space="0" w:color="auto"/>
                <w:bottom w:val="none" w:sz="0" w:space="0" w:color="auto"/>
                <w:right w:val="none" w:sz="0" w:space="0" w:color="auto"/>
              </w:divBdr>
            </w:div>
            <w:div w:id="178276476">
              <w:marLeft w:val="0"/>
              <w:marRight w:val="0"/>
              <w:marTop w:val="0"/>
              <w:marBottom w:val="0"/>
              <w:divBdr>
                <w:top w:val="none" w:sz="0" w:space="0" w:color="auto"/>
                <w:left w:val="none" w:sz="0" w:space="0" w:color="auto"/>
                <w:bottom w:val="none" w:sz="0" w:space="0" w:color="auto"/>
                <w:right w:val="none" w:sz="0" w:space="0" w:color="auto"/>
              </w:divBdr>
            </w:div>
            <w:div w:id="203517592">
              <w:marLeft w:val="0"/>
              <w:marRight w:val="0"/>
              <w:marTop w:val="0"/>
              <w:marBottom w:val="0"/>
              <w:divBdr>
                <w:top w:val="none" w:sz="0" w:space="0" w:color="auto"/>
                <w:left w:val="none" w:sz="0" w:space="0" w:color="auto"/>
                <w:bottom w:val="none" w:sz="0" w:space="0" w:color="auto"/>
                <w:right w:val="none" w:sz="0" w:space="0" w:color="auto"/>
              </w:divBdr>
            </w:div>
            <w:div w:id="308900653">
              <w:marLeft w:val="0"/>
              <w:marRight w:val="0"/>
              <w:marTop w:val="0"/>
              <w:marBottom w:val="0"/>
              <w:divBdr>
                <w:top w:val="none" w:sz="0" w:space="0" w:color="auto"/>
                <w:left w:val="none" w:sz="0" w:space="0" w:color="auto"/>
                <w:bottom w:val="none" w:sz="0" w:space="0" w:color="auto"/>
                <w:right w:val="none" w:sz="0" w:space="0" w:color="auto"/>
              </w:divBdr>
            </w:div>
            <w:div w:id="552665565">
              <w:marLeft w:val="0"/>
              <w:marRight w:val="0"/>
              <w:marTop w:val="0"/>
              <w:marBottom w:val="0"/>
              <w:divBdr>
                <w:top w:val="none" w:sz="0" w:space="0" w:color="auto"/>
                <w:left w:val="none" w:sz="0" w:space="0" w:color="auto"/>
                <w:bottom w:val="none" w:sz="0" w:space="0" w:color="auto"/>
                <w:right w:val="none" w:sz="0" w:space="0" w:color="auto"/>
              </w:divBdr>
            </w:div>
            <w:div w:id="665746740">
              <w:marLeft w:val="0"/>
              <w:marRight w:val="0"/>
              <w:marTop w:val="0"/>
              <w:marBottom w:val="0"/>
              <w:divBdr>
                <w:top w:val="none" w:sz="0" w:space="0" w:color="auto"/>
                <w:left w:val="none" w:sz="0" w:space="0" w:color="auto"/>
                <w:bottom w:val="none" w:sz="0" w:space="0" w:color="auto"/>
                <w:right w:val="none" w:sz="0" w:space="0" w:color="auto"/>
              </w:divBdr>
            </w:div>
            <w:div w:id="674959018">
              <w:marLeft w:val="0"/>
              <w:marRight w:val="0"/>
              <w:marTop w:val="0"/>
              <w:marBottom w:val="0"/>
              <w:divBdr>
                <w:top w:val="none" w:sz="0" w:space="0" w:color="auto"/>
                <w:left w:val="none" w:sz="0" w:space="0" w:color="auto"/>
                <w:bottom w:val="none" w:sz="0" w:space="0" w:color="auto"/>
                <w:right w:val="none" w:sz="0" w:space="0" w:color="auto"/>
              </w:divBdr>
            </w:div>
            <w:div w:id="701630703">
              <w:marLeft w:val="0"/>
              <w:marRight w:val="0"/>
              <w:marTop w:val="0"/>
              <w:marBottom w:val="0"/>
              <w:divBdr>
                <w:top w:val="none" w:sz="0" w:space="0" w:color="auto"/>
                <w:left w:val="none" w:sz="0" w:space="0" w:color="auto"/>
                <w:bottom w:val="none" w:sz="0" w:space="0" w:color="auto"/>
                <w:right w:val="none" w:sz="0" w:space="0" w:color="auto"/>
              </w:divBdr>
            </w:div>
            <w:div w:id="1015349485">
              <w:marLeft w:val="0"/>
              <w:marRight w:val="0"/>
              <w:marTop w:val="0"/>
              <w:marBottom w:val="0"/>
              <w:divBdr>
                <w:top w:val="none" w:sz="0" w:space="0" w:color="auto"/>
                <w:left w:val="none" w:sz="0" w:space="0" w:color="auto"/>
                <w:bottom w:val="none" w:sz="0" w:space="0" w:color="auto"/>
                <w:right w:val="none" w:sz="0" w:space="0" w:color="auto"/>
              </w:divBdr>
            </w:div>
            <w:div w:id="1314991621">
              <w:marLeft w:val="0"/>
              <w:marRight w:val="0"/>
              <w:marTop w:val="0"/>
              <w:marBottom w:val="0"/>
              <w:divBdr>
                <w:top w:val="none" w:sz="0" w:space="0" w:color="auto"/>
                <w:left w:val="none" w:sz="0" w:space="0" w:color="auto"/>
                <w:bottom w:val="none" w:sz="0" w:space="0" w:color="auto"/>
                <w:right w:val="none" w:sz="0" w:space="0" w:color="auto"/>
              </w:divBdr>
            </w:div>
            <w:div w:id="1428454306">
              <w:marLeft w:val="0"/>
              <w:marRight w:val="0"/>
              <w:marTop w:val="0"/>
              <w:marBottom w:val="0"/>
              <w:divBdr>
                <w:top w:val="none" w:sz="0" w:space="0" w:color="auto"/>
                <w:left w:val="none" w:sz="0" w:space="0" w:color="auto"/>
                <w:bottom w:val="none" w:sz="0" w:space="0" w:color="auto"/>
                <w:right w:val="none" w:sz="0" w:space="0" w:color="auto"/>
              </w:divBdr>
            </w:div>
            <w:div w:id="1513762450">
              <w:marLeft w:val="0"/>
              <w:marRight w:val="0"/>
              <w:marTop w:val="0"/>
              <w:marBottom w:val="0"/>
              <w:divBdr>
                <w:top w:val="none" w:sz="0" w:space="0" w:color="auto"/>
                <w:left w:val="none" w:sz="0" w:space="0" w:color="auto"/>
                <w:bottom w:val="none" w:sz="0" w:space="0" w:color="auto"/>
                <w:right w:val="none" w:sz="0" w:space="0" w:color="auto"/>
              </w:divBdr>
            </w:div>
            <w:div w:id="1551111052">
              <w:marLeft w:val="0"/>
              <w:marRight w:val="0"/>
              <w:marTop w:val="0"/>
              <w:marBottom w:val="0"/>
              <w:divBdr>
                <w:top w:val="none" w:sz="0" w:space="0" w:color="auto"/>
                <w:left w:val="none" w:sz="0" w:space="0" w:color="auto"/>
                <w:bottom w:val="none" w:sz="0" w:space="0" w:color="auto"/>
                <w:right w:val="none" w:sz="0" w:space="0" w:color="auto"/>
              </w:divBdr>
            </w:div>
            <w:div w:id="1776171070">
              <w:marLeft w:val="0"/>
              <w:marRight w:val="0"/>
              <w:marTop w:val="0"/>
              <w:marBottom w:val="0"/>
              <w:divBdr>
                <w:top w:val="none" w:sz="0" w:space="0" w:color="auto"/>
                <w:left w:val="none" w:sz="0" w:space="0" w:color="auto"/>
                <w:bottom w:val="none" w:sz="0" w:space="0" w:color="auto"/>
                <w:right w:val="none" w:sz="0" w:space="0" w:color="auto"/>
              </w:divBdr>
            </w:div>
            <w:div w:id="2050719537">
              <w:marLeft w:val="0"/>
              <w:marRight w:val="0"/>
              <w:marTop w:val="0"/>
              <w:marBottom w:val="0"/>
              <w:divBdr>
                <w:top w:val="none" w:sz="0" w:space="0" w:color="auto"/>
                <w:left w:val="none" w:sz="0" w:space="0" w:color="auto"/>
                <w:bottom w:val="none" w:sz="0" w:space="0" w:color="auto"/>
                <w:right w:val="none" w:sz="0" w:space="0" w:color="auto"/>
              </w:divBdr>
            </w:div>
          </w:divsChild>
        </w:div>
        <w:div w:id="1997102501">
          <w:marLeft w:val="0"/>
          <w:marRight w:val="0"/>
          <w:marTop w:val="0"/>
          <w:marBottom w:val="0"/>
          <w:divBdr>
            <w:top w:val="none" w:sz="0" w:space="0" w:color="auto"/>
            <w:left w:val="none" w:sz="0" w:space="0" w:color="auto"/>
            <w:bottom w:val="none" w:sz="0" w:space="0" w:color="auto"/>
            <w:right w:val="none" w:sz="0" w:space="0" w:color="auto"/>
          </w:divBdr>
          <w:divsChild>
            <w:div w:id="395280039">
              <w:marLeft w:val="0"/>
              <w:marRight w:val="0"/>
              <w:marTop w:val="0"/>
              <w:marBottom w:val="0"/>
              <w:divBdr>
                <w:top w:val="none" w:sz="0" w:space="0" w:color="auto"/>
                <w:left w:val="none" w:sz="0" w:space="0" w:color="auto"/>
                <w:bottom w:val="none" w:sz="0" w:space="0" w:color="auto"/>
                <w:right w:val="none" w:sz="0" w:space="0" w:color="auto"/>
              </w:divBdr>
            </w:div>
            <w:div w:id="711459338">
              <w:marLeft w:val="0"/>
              <w:marRight w:val="0"/>
              <w:marTop w:val="0"/>
              <w:marBottom w:val="0"/>
              <w:divBdr>
                <w:top w:val="none" w:sz="0" w:space="0" w:color="auto"/>
                <w:left w:val="none" w:sz="0" w:space="0" w:color="auto"/>
                <w:bottom w:val="none" w:sz="0" w:space="0" w:color="auto"/>
                <w:right w:val="none" w:sz="0" w:space="0" w:color="auto"/>
              </w:divBdr>
            </w:div>
            <w:div w:id="958143554">
              <w:marLeft w:val="0"/>
              <w:marRight w:val="0"/>
              <w:marTop w:val="0"/>
              <w:marBottom w:val="0"/>
              <w:divBdr>
                <w:top w:val="none" w:sz="0" w:space="0" w:color="auto"/>
                <w:left w:val="none" w:sz="0" w:space="0" w:color="auto"/>
                <w:bottom w:val="none" w:sz="0" w:space="0" w:color="auto"/>
                <w:right w:val="none" w:sz="0" w:space="0" w:color="auto"/>
              </w:divBdr>
            </w:div>
            <w:div w:id="143158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778096">
      <w:bodyDiv w:val="1"/>
      <w:marLeft w:val="0"/>
      <w:marRight w:val="0"/>
      <w:marTop w:val="0"/>
      <w:marBottom w:val="0"/>
      <w:divBdr>
        <w:top w:val="none" w:sz="0" w:space="0" w:color="auto"/>
        <w:left w:val="none" w:sz="0" w:space="0" w:color="auto"/>
        <w:bottom w:val="none" w:sz="0" w:space="0" w:color="auto"/>
        <w:right w:val="none" w:sz="0" w:space="0" w:color="auto"/>
      </w:divBdr>
    </w:div>
    <w:div w:id="1669166840">
      <w:bodyDiv w:val="1"/>
      <w:marLeft w:val="0"/>
      <w:marRight w:val="0"/>
      <w:marTop w:val="0"/>
      <w:marBottom w:val="0"/>
      <w:divBdr>
        <w:top w:val="none" w:sz="0" w:space="0" w:color="auto"/>
        <w:left w:val="none" w:sz="0" w:space="0" w:color="auto"/>
        <w:bottom w:val="none" w:sz="0" w:space="0" w:color="auto"/>
        <w:right w:val="none" w:sz="0" w:space="0" w:color="auto"/>
      </w:divBdr>
    </w:div>
    <w:div w:id="1727296979">
      <w:bodyDiv w:val="1"/>
      <w:marLeft w:val="0"/>
      <w:marRight w:val="0"/>
      <w:marTop w:val="0"/>
      <w:marBottom w:val="0"/>
      <w:divBdr>
        <w:top w:val="none" w:sz="0" w:space="0" w:color="auto"/>
        <w:left w:val="none" w:sz="0" w:space="0" w:color="auto"/>
        <w:bottom w:val="none" w:sz="0" w:space="0" w:color="auto"/>
        <w:right w:val="none" w:sz="0" w:space="0" w:color="auto"/>
      </w:divBdr>
    </w:div>
    <w:div w:id="1926723647">
      <w:bodyDiv w:val="1"/>
      <w:marLeft w:val="0"/>
      <w:marRight w:val="0"/>
      <w:marTop w:val="0"/>
      <w:marBottom w:val="0"/>
      <w:divBdr>
        <w:top w:val="none" w:sz="0" w:space="0" w:color="auto"/>
        <w:left w:val="none" w:sz="0" w:space="0" w:color="auto"/>
        <w:bottom w:val="none" w:sz="0" w:space="0" w:color="auto"/>
        <w:right w:val="none" w:sz="0" w:space="0" w:color="auto"/>
      </w:divBdr>
    </w:div>
    <w:div w:id="1976988672">
      <w:bodyDiv w:val="1"/>
      <w:marLeft w:val="0"/>
      <w:marRight w:val="0"/>
      <w:marTop w:val="0"/>
      <w:marBottom w:val="0"/>
      <w:divBdr>
        <w:top w:val="none" w:sz="0" w:space="0" w:color="auto"/>
        <w:left w:val="none" w:sz="0" w:space="0" w:color="auto"/>
        <w:bottom w:val="none" w:sz="0" w:space="0" w:color="auto"/>
        <w:right w:val="none" w:sz="0" w:space="0" w:color="auto"/>
      </w:divBdr>
    </w:div>
    <w:div w:id="2077627821">
      <w:bodyDiv w:val="1"/>
      <w:marLeft w:val="0"/>
      <w:marRight w:val="0"/>
      <w:marTop w:val="0"/>
      <w:marBottom w:val="0"/>
      <w:divBdr>
        <w:top w:val="none" w:sz="0" w:space="0" w:color="auto"/>
        <w:left w:val="none" w:sz="0" w:space="0" w:color="auto"/>
        <w:bottom w:val="none" w:sz="0" w:space="0" w:color="auto"/>
        <w:right w:val="none" w:sz="0" w:space="0" w:color="auto"/>
      </w:divBdr>
      <w:divsChild>
        <w:div w:id="1128739486">
          <w:marLeft w:val="446"/>
          <w:marRight w:val="0"/>
          <w:marTop w:val="0"/>
          <w:marBottom w:val="0"/>
          <w:divBdr>
            <w:top w:val="none" w:sz="0" w:space="0" w:color="auto"/>
            <w:left w:val="none" w:sz="0" w:space="0" w:color="auto"/>
            <w:bottom w:val="none" w:sz="0" w:space="0" w:color="auto"/>
            <w:right w:val="none" w:sz="0" w:space="0" w:color="auto"/>
          </w:divBdr>
        </w:div>
        <w:div w:id="1597518225">
          <w:marLeft w:val="446"/>
          <w:marRight w:val="0"/>
          <w:marTop w:val="0"/>
          <w:marBottom w:val="0"/>
          <w:divBdr>
            <w:top w:val="none" w:sz="0" w:space="0" w:color="auto"/>
            <w:left w:val="none" w:sz="0" w:space="0" w:color="auto"/>
            <w:bottom w:val="none" w:sz="0" w:space="0" w:color="auto"/>
            <w:right w:val="none" w:sz="0" w:space="0" w:color="auto"/>
          </w:divBdr>
        </w:div>
      </w:divsChild>
    </w:div>
    <w:div w:id="2127651164">
      <w:bodyDiv w:val="1"/>
      <w:marLeft w:val="0"/>
      <w:marRight w:val="0"/>
      <w:marTop w:val="0"/>
      <w:marBottom w:val="0"/>
      <w:divBdr>
        <w:top w:val="none" w:sz="0" w:space="0" w:color="auto"/>
        <w:left w:val="none" w:sz="0" w:space="0" w:color="auto"/>
        <w:bottom w:val="none" w:sz="0" w:space="0" w:color="auto"/>
        <w:right w:val="none" w:sz="0" w:space="0" w:color="auto"/>
      </w:divBdr>
      <w:divsChild>
        <w:div w:id="610672459">
          <w:marLeft w:val="446"/>
          <w:marRight w:val="0"/>
          <w:marTop w:val="0"/>
          <w:marBottom w:val="0"/>
          <w:divBdr>
            <w:top w:val="none" w:sz="0" w:space="0" w:color="auto"/>
            <w:left w:val="none" w:sz="0" w:space="0" w:color="auto"/>
            <w:bottom w:val="none" w:sz="0" w:space="0" w:color="auto"/>
            <w:right w:val="none" w:sz="0" w:space="0" w:color="auto"/>
          </w:divBdr>
        </w:div>
        <w:div w:id="1345277774">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goldfin343.sharepoint.com/:w:/s/Projects/EZP4NgxvP0ZKrpYhLPVr8eQBh54CV7-ljELBA7HYi9p4qw?e=rBIUbY" TargetMode="External"/><Relationship Id="rId26" Type="http://schemas.openxmlformats.org/officeDocument/2006/relationships/hyperlink" Target="https://www.energy.gov/eere/iedo/energy-saving-quick-start-guide-small-and-medium-manufacturers" TargetMode="External"/><Relationship Id="rId39" Type="http://schemas.openxmlformats.org/officeDocument/2006/relationships/footer" Target="footer2.xml"/><Relationship Id="rId21" Type="http://schemas.openxmlformats.org/officeDocument/2006/relationships/hyperlink" Target="https://emss.goldfin.ca/images/KIdQiPHxiLQilZXxmwF5IeqEODQxNjYzODg2NDQ4/Media_Library/In-depth_Guidance/ACEEE-Electrifying_Industrial_Process_Heat_Supply-2022.pdf" TargetMode="External"/><Relationship Id="rId34" Type="http://schemas.openxmlformats.org/officeDocument/2006/relationships/image" Target="media/image4.png"/><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navigator.canada.lbl.gov/guidance/task/9" TargetMode="External"/><Relationship Id="rId20" Type="http://schemas.openxmlformats.org/officeDocument/2006/relationships/hyperlink" Target="https://natural-resources.canada.ca/energy-efficiency/energy-efficiency-for-industry/canadian-industry-program-energy-conservation-cipec/20341" TargetMode="External"/><Relationship Id="rId29" Type="http://schemas.openxmlformats.org/officeDocument/2006/relationships/hyperlink" Target="https://support.microsoft.com/en-us/office/join-a-teams-meeting-078e9868-f1aa-4414-8bb9-ee88e9236ee4"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live-lbl-eta-publications.pantheonsite.io/sites/default/files/ee_vehicle_assembly.pdf" TargetMode="External"/><Relationship Id="rId32" Type="http://schemas.openxmlformats.org/officeDocument/2006/relationships/hyperlink" Target="https://support.microsoft.com/en-gb/office/join-a-teams-meeting-by-phone-1e710768-bde6-4289-a1f9-17a20ff9b8ee" TargetMode="External"/><Relationship Id="rId37" Type="http://schemas.openxmlformats.org/officeDocument/2006/relationships/image" Target="media/image7.png"/><Relationship Id="rId40"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natural-resources.canada.ca/sites/www.nrcan.gc.ca/files/oee/pdf/cipec/ieep/newscentre/foundry/Foundry_eng.pdf" TargetMode="External"/><Relationship Id="rId28" Type="http://schemas.openxmlformats.org/officeDocument/2006/relationships/hyperlink" Target="https://support.microsoft.com/en-us/office/manage-your-call-settings-in-microsoft-teams-456cb611-3477-496f-b31a-6ab752a7595f" TargetMode="External"/><Relationship Id="rId36" Type="http://schemas.openxmlformats.org/officeDocument/2006/relationships/image" Target="media/image6.png"/><Relationship Id="rId10" Type="http://schemas.openxmlformats.org/officeDocument/2006/relationships/footnotes" Target="footnotes.xml"/><Relationship Id="rId19" Type="http://schemas.openxmlformats.org/officeDocument/2006/relationships/hyperlink" Target="https://goldfin343.sharepoint.com/:b:/s/Projects/Eck3IigA5qlGqK1GQirAr3oBCc-e1i30EqYepvJiyjwotg?e=mT2n8p" TargetMode="External"/><Relationship Id="rId31" Type="http://schemas.openxmlformats.org/officeDocument/2006/relationships/hyperlink" Target="https://support.microsoft.com/en-us/office/join-a-meeting-without-an-account-in-microsoft-teams-c6efc38f-4e03-4e79-b28f-e65a4c039508"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ressources-naturelles.canada.ca/sites/nrcan/files/oee/files/pdf/industrial/plastics-guide-english-january-2008.pdf" TargetMode="External"/><Relationship Id="rId27" Type="http://schemas.openxmlformats.org/officeDocument/2006/relationships/hyperlink" Target="https://www.energystar.gov/sites/default/files/tools/ENERGY%20STAR%20Metal%20Casting%20Energy%20Guide.pdf" TargetMode="External"/><Relationship Id="rId30" Type="http://schemas.openxmlformats.org/officeDocument/2006/relationships/hyperlink" Target="https://support.microsoft.com/en-us/office/join-a-meeting-in-microsoft-teams-free-047b93e5-1777-4289-a3be-0ed6ca3fa12a" TargetMode="External"/><Relationship Id="rId35" Type="http://schemas.openxmlformats.org/officeDocument/2006/relationships/image" Target="media/image5.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navigator.canada.lbl.gov/guidance/task/17" TargetMode="External"/><Relationship Id="rId25" Type="http://schemas.openxmlformats.org/officeDocument/2006/relationships/hyperlink" Target="https://www.nrel.gov/docs/fy11osti/50365.pdf" TargetMode="External"/><Relationship Id="rId33" Type="http://schemas.openxmlformats.org/officeDocument/2006/relationships/hyperlink" Target="https://support.microsoft.com/en-us/office/i-can-t-join-a-meeting-in-microsoft-teams-85f8eb98-b815-4007-90c9-0c56b87e288d" TargetMode="External"/><Relationship Id="rId38"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Save on Energy 1">
      <a:dk1>
        <a:srgbClr val="545859"/>
      </a:dk1>
      <a:lt1>
        <a:srgbClr val="FFFFFF"/>
      </a:lt1>
      <a:dk2>
        <a:srgbClr val="A2E00A"/>
      </a:dk2>
      <a:lt2>
        <a:srgbClr val="2E813E"/>
      </a:lt2>
      <a:accent1>
        <a:srgbClr val="F26D04"/>
      </a:accent1>
      <a:accent2>
        <a:srgbClr val="FEDB00"/>
      </a:accent2>
      <a:accent3>
        <a:srgbClr val="F6BE00"/>
      </a:accent3>
      <a:accent4>
        <a:srgbClr val="009E95"/>
      </a:accent4>
      <a:accent5>
        <a:srgbClr val="058DCF"/>
      </a:accent5>
      <a:accent6>
        <a:srgbClr val="007398"/>
      </a:accent6>
      <a:hlink>
        <a:srgbClr val="2E813E"/>
      </a:hlink>
      <a:folHlink>
        <a:srgbClr val="54585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2f7426d-460a-433c-9f53-26f148e10290" xsi:nil="true"/>
    <lcf76f155ced4ddcb4097134ff3c332f xmlns="dea40994-8253-4ce7-b671-624da6da63b5">
      <Terms xmlns="http://schemas.microsoft.com/office/infopath/2007/PartnerControls"/>
    </lcf76f155ced4ddcb4097134ff3c332f>
    <SharedWithUsers xmlns="42f7426d-460a-433c-9f53-26f148e10290">
      <UserInfo>
        <DisplayName>Moises Albanes</DisplayName>
        <AccountId>697</AccountId>
        <AccountType/>
      </UserInfo>
      <UserInfo>
        <DisplayName>Maelys Fillon</DisplayName>
        <AccountId>441</AccountId>
        <AccountType/>
      </UserInfo>
    </SharedWithUsers>
    <_Flow_SignoffStatus xmlns="dea40994-8253-4ce7-b671-624da6da63b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1FB07EAF91C5B4C82121B7C3CF04936" ma:contentTypeVersion="16" ma:contentTypeDescription="Crée un document." ma:contentTypeScope="" ma:versionID="59a6f42f9db46102a1dde0fc6e5e19e8">
  <xsd:schema xmlns:xsd="http://www.w3.org/2001/XMLSchema" xmlns:xs="http://www.w3.org/2001/XMLSchema" xmlns:p="http://schemas.microsoft.com/office/2006/metadata/properties" xmlns:ns2="dea40994-8253-4ce7-b671-624da6da63b5" xmlns:ns3="42f7426d-460a-433c-9f53-26f148e10290" targetNamespace="http://schemas.microsoft.com/office/2006/metadata/properties" ma:root="true" ma:fieldsID="962f591ce740250bfa8a0e11001ff3b8" ns2:_="" ns3:_="">
    <xsd:import namespace="dea40994-8253-4ce7-b671-624da6da63b5"/>
    <xsd:import namespace="42f7426d-460a-433c-9f53-26f148e1029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_Flow_SignoffStatu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a40994-8253-4ce7-b671-624da6da63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3d0b4d8-5c5f-4185-942c-a9d3a023e78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_Flow_SignoffStatus" ma:index="21" nillable="true" ma:displayName="État de validation" ma:internalName="_x00c9_tat_x0020_de_x0020_validation">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f7426d-460a-433c-9f53-26f148e10290"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14" nillable="true" ma:displayName="Taxonomy Catch All Column" ma:hidden="true" ma:list="{dab4cbb3-1fb0-4522-9371-c65d6a1dfbf7}" ma:internalName="TaxCatchAll" ma:showField="CatchAllData" ma:web="42f7426d-460a-433c-9f53-26f148e102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cOVuPcgyOJgU1zXQiIeslrgh3fQ==">AMUW2mXfNvg2tYNfqrgHD719vAWutBdo0W6/1fsmMWRKsLlP8UTrxXzZUK5nsk/bIjeB2MyEUjs8eGNc1Kjp0vdC7TOBafAwTCsKWOFLeIJgK310hHoFCgoStr41BBeuYtsm20RO+X9L</go:docsCustomData>
</go:gDocsCustomXmlDataStorage>
</file>

<file path=customXml/itemProps1.xml><?xml version="1.0" encoding="utf-8"?>
<ds:datastoreItem xmlns:ds="http://schemas.openxmlformats.org/officeDocument/2006/customXml" ds:itemID="{4C3B9CA2-A665-490A-B31C-1FB65B655622}">
  <ds:schemaRefs>
    <ds:schemaRef ds:uri="http://schemas.microsoft.com/office/2006/metadata/properties"/>
    <ds:schemaRef ds:uri="http://schemas.microsoft.com/office/infopath/2007/PartnerControls"/>
    <ds:schemaRef ds:uri="f4a7037d-2c91-456a-9c53-7c54193010e7"/>
    <ds:schemaRef ds:uri="8bf7699e-57e6-40cc-a000-9feaafcaef6e"/>
  </ds:schemaRefs>
</ds:datastoreItem>
</file>

<file path=customXml/itemProps2.xml><?xml version="1.0" encoding="utf-8"?>
<ds:datastoreItem xmlns:ds="http://schemas.openxmlformats.org/officeDocument/2006/customXml" ds:itemID="{3FF202AD-4103-4CFA-A7EE-249761BF4BA4}">
  <ds:schemaRefs>
    <ds:schemaRef ds:uri="http://schemas.openxmlformats.org/officeDocument/2006/bibliography"/>
  </ds:schemaRefs>
</ds:datastoreItem>
</file>

<file path=customXml/itemProps3.xml><?xml version="1.0" encoding="utf-8"?>
<ds:datastoreItem xmlns:ds="http://schemas.openxmlformats.org/officeDocument/2006/customXml" ds:itemID="{B75D1DD1-D699-4935-A989-FD7B760D3DA1}">
  <ds:schemaRefs>
    <ds:schemaRef ds:uri="http://schemas.microsoft.com/sharepoint/v3/contenttype/forms"/>
  </ds:schemaRefs>
</ds:datastoreItem>
</file>

<file path=customXml/itemProps4.xml><?xml version="1.0" encoding="utf-8"?>
<ds:datastoreItem xmlns:ds="http://schemas.openxmlformats.org/officeDocument/2006/customXml" ds:itemID="{3301C7FC-828B-49EF-B1F8-1C31775AE648}"/>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1473</Words>
  <Characters>8398</Characters>
  <Application>Microsoft Office Word</Application>
  <DocSecurity>0</DocSecurity>
  <Lines>69</Lines>
  <Paragraphs>19</Paragraphs>
  <ScaleCrop>false</ScaleCrop>
  <Company/>
  <LinksUpToDate>false</LinksUpToDate>
  <CharactersWithSpaces>9852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O'Hearn</dc:creator>
  <cp:keywords/>
  <cp:lastModifiedBy>Amanda Galusha</cp:lastModifiedBy>
  <cp:revision>16</cp:revision>
  <dcterms:created xsi:type="dcterms:W3CDTF">2024-09-25T16:01:00Z</dcterms:created>
  <dcterms:modified xsi:type="dcterms:W3CDTF">2024-10-08T13:16:00Z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0x01010011FB07EAF91C5B4C82121B7C3CF04936</vt:lpwstr>
  </property>
  <property fmtid="{D5CDD505-2E9C-101B-9397-08002B2CF9AE}" pid="3" name="MediaServiceImageTags">
    <vt:lpwstr/>
  </property>
</Properties>
</file>